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3F3A" w14:textId="1AC30859" w:rsidR="004D4FE6" w:rsidRPr="00F60E4C" w:rsidRDefault="00DB54FA">
      <w:pPr>
        <w:pStyle w:val="BodyText"/>
        <w:spacing w:before="1"/>
        <w:rPr>
          <w:rFonts w:asciiTheme="minorHAnsi" w:hAnsiTheme="minorHAnsi" w:cstheme="minorHAnsi"/>
          <w:sz w:val="20"/>
          <w:szCs w:val="20"/>
        </w:rPr>
      </w:pPr>
      <w:r w:rsidRPr="00F60E4C">
        <w:rPr>
          <w:rFonts w:ascii="Calibri" w:eastAsia="Calibri" w:hAnsi="Calibri"/>
          <w:noProof/>
          <w:sz w:val="22"/>
          <w:szCs w:val="22"/>
          <w:lang w:eastAsia="en-US" w:bidi="ar-SA"/>
        </w:rPr>
        <w:drawing>
          <wp:anchor distT="0" distB="0" distL="114300" distR="114300" simplePos="0" relativeHeight="251658240" behindDoc="0" locked="0" layoutInCell="1" allowOverlap="1" wp14:anchorId="37C9F654" wp14:editId="466EBD50">
            <wp:simplePos x="0" y="0"/>
            <wp:positionH relativeFrom="margin">
              <wp:posOffset>107315</wp:posOffset>
            </wp:positionH>
            <wp:positionV relativeFrom="paragraph">
              <wp:posOffset>-367665</wp:posOffset>
            </wp:positionV>
            <wp:extent cx="6862139" cy="751840"/>
            <wp:effectExtent l="0" t="0" r="0" b="0"/>
            <wp:wrapNone/>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6182" cy="753379"/>
                    </a:xfrm>
                    <a:prstGeom prst="rect">
                      <a:avLst/>
                    </a:prstGeom>
                    <a:noFill/>
                    <a:ln>
                      <a:noFill/>
                    </a:ln>
                  </pic:spPr>
                </pic:pic>
              </a:graphicData>
            </a:graphic>
            <wp14:sizeRelH relativeFrom="margin">
              <wp14:pctWidth>0</wp14:pctWidth>
            </wp14:sizeRelH>
          </wp:anchor>
        </w:drawing>
      </w:r>
      <w:r w:rsidR="00874C28" w:rsidRPr="00F60E4C">
        <w:rPr>
          <w:rFonts w:ascii="Calibri" w:eastAsia="Calibri" w:hAnsi="Calibri"/>
          <w:noProof/>
          <w:sz w:val="22"/>
          <w:szCs w:val="22"/>
          <w:lang w:eastAsia="en-US" w:bidi="ar-SA"/>
        </w:rPr>
        <mc:AlternateContent>
          <mc:Choice Requires="wps">
            <w:drawing>
              <wp:anchor distT="0" distB="0" distL="114300" distR="114300" simplePos="0" relativeHeight="251658241" behindDoc="0" locked="0" layoutInCell="1" allowOverlap="1" wp14:anchorId="0670D285" wp14:editId="32B0F574">
                <wp:simplePos x="0" y="0"/>
                <wp:positionH relativeFrom="column">
                  <wp:posOffset>2120900</wp:posOffset>
                </wp:positionH>
                <wp:positionV relativeFrom="paragraph">
                  <wp:posOffset>-222250</wp:posOffset>
                </wp:positionV>
                <wp:extent cx="4356100" cy="5842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584200"/>
                        </a:xfrm>
                        <a:prstGeom prst="rect">
                          <a:avLst/>
                        </a:prstGeom>
                        <a:noFill/>
                        <a:ln w="9525">
                          <a:noFill/>
                          <a:miter lim="800000"/>
                          <a:headEnd/>
                          <a:tailEnd/>
                        </a:ln>
                      </wps:spPr>
                      <wps:txbx>
                        <w:txbxContent>
                          <w:p w14:paraId="44355ADE" w14:textId="77777777" w:rsidR="002E3471" w:rsidRPr="00F60E4C" w:rsidRDefault="002E3471" w:rsidP="002E3471">
                            <w:pPr>
                              <w:rPr>
                                <w:b/>
                                <w:bCs/>
                                <w:color w:val="FFFFFF" w:themeColor="background1"/>
                              </w:rPr>
                            </w:pPr>
                            <w:r w:rsidRPr="00F60E4C">
                              <w:rPr>
                                <w:b/>
                                <w:bCs/>
                                <w:color w:val="FFFFFF" w:themeColor="background1"/>
                              </w:rPr>
                              <w:t>NPR QS14 Student Protection Plan</w:t>
                            </w:r>
                          </w:p>
                          <w:p w14:paraId="35EA82D4" w14:textId="0ED9401F" w:rsidR="00874C28" w:rsidRPr="00F60E4C" w:rsidRDefault="002E3471" w:rsidP="00874C28">
                            <w:pPr>
                              <w:rPr>
                                <w:b/>
                                <w:bCs/>
                                <w:color w:val="FFFFFF" w:themeColor="background1"/>
                              </w:rPr>
                            </w:pPr>
                            <w:r w:rsidRPr="00F60E4C">
                              <w:rPr>
                                <w:b/>
                                <w:bCs/>
                                <w:color w:val="FFFFFF" w:themeColor="background1"/>
                              </w:rPr>
                              <w:t>Version 2</w:t>
                            </w:r>
                            <w:r w:rsidR="0065318D">
                              <w:rPr>
                                <w:b/>
                                <w:bCs/>
                                <w:color w:val="FFFFFF" w:themeColor="background1"/>
                              </w:rPr>
                              <w:t>3</w:t>
                            </w:r>
                            <w:r w:rsidRPr="00F60E4C">
                              <w:rPr>
                                <w:b/>
                                <w:bCs/>
                                <w:color w:val="FFFFFF" w:themeColor="background1"/>
                              </w:rPr>
                              <w:t>_01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70D285" id="_x0000_t202" coordsize="21600,21600" o:spt="202" path="m,l,21600r21600,l21600,xe">
                <v:stroke joinstyle="miter"/>
                <v:path gradientshapeok="t" o:connecttype="rect"/>
              </v:shapetype>
              <v:shape id="Text Box 9" o:spid="_x0000_s1026" type="#_x0000_t202" style="position:absolute;margin-left:167pt;margin-top:-17.5pt;width:343pt;height: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" filled="f" stroked="f">
                <v:textbox>
                  <w:txbxContent>
                    <w:p w14:paraId="44355ADE" w14:textId="77777777" w:rsidR="002E3471" w:rsidRPr="00F60E4C" w:rsidRDefault="002E3471" w:rsidP="002E3471">
                      <w:pPr>
                        <w:rPr>
                          <w:b/>
                          <w:bCs/>
                          <w:color w:val="FFFFFF" w:themeColor="background1"/>
                        </w:rPr>
                      </w:pPr>
                      <w:r w:rsidRPr="00F60E4C">
                        <w:rPr>
                          <w:b/>
                          <w:bCs/>
                          <w:color w:val="FFFFFF" w:themeColor="background1"/>
                        </w:rPr>
                        <w:t>NPR QS14 Student Protection Plan</w:t>
                      </w:r>
                    </w:p>
                    <w:p w14:paraId="35EA82D4" w14:textId="0ED9401F" w:rsidR="00874C28" w:rsidRPr="00F60E4C" w:rsidRDefault="002E3471" w:rsidP="00874C28">
                      <w:pPr>
                        <w:rPr>
                          <w:b/>
                          <w:bCs/>
                          <w:color w:val="FFFFFF" w:themeColor="background1"/>
                        </w:rPr>
                      </w:pPr>
                      <w:r w:rsidRPr="00F60E4C">
                        <w:rPr>
                          <w:b/>
                          <w:bCs/>
                          <w:color w:val="FFFFFF" w:themeColor="background1"/>
                        </w:rPr>
                        <w:t>Version 2</w:t>
                      </w:r>
                      <w:r w:rsidR="0065318D">
                        <w:rPr>
                          <w:b/>
                          <w:bCs/>
                          <w:color w:val="FFFFFF" w:themeColor="background1"/>
                        </w:rPr>
                        <w:t>3</w:t>
                      </w:r>
                      <w:r w:rsidRPr="00F60E4C">
                        <w:rPr>
                          <w:b/>
                          <w:bCs/>
                          <w:color w:val="FFFFFF" w:themeColor="background1"/>
                        </w:rPr>
                        <w:t>_01</w:t>
                      </w:r>
                    </w:p>
                  </w:txbxContent>
                </v:textbox>
              </v:shape>
            </w:pict>
          </mc:Fallback>
        </mc:AlternateContent>
      </w:r>
    </w:p>
    <w:p w14:paraId="632D01B2" w14:textId="12BDCF38" w:rsidR="00874C28" w:rsidRPr="00F60E4C" w:rsidRDefault="00874C28">
      <w:pPr>
        <w:pStyle w:val="BodyText"/>
        <w:spacing w:before="1"/>
        <w:rPr>
          <w:rFonts w:asciiTheme="minorHAnsi" w:hAnsiTheme="minorHAnsi" w:cstheme="minorHAnsi"/>
          <w:sz w:val="20"/>
          <w:szCs w:val="20"/>
        </w:rPr>
      </w:pPr>
    </w:p>
    <w:p w14:paraId="59B4048C" w14:textId="3433A2D1" w:rsidR="00874C28" w:rsidRPr="00F60E4C" w:rsidRDefault="00874C28">
      <w:pPr>
        <w:pStyle w:val="BodyText"/>
        <w:spacing w:before="1"/>
        <w:rPr>
          <w:rFonts w:asciiTheme="minorHAnsi" w:hAnsiTheme="minorHAnsi" w:cstheme="minorHAnsi"/>
          <w:sz w:val="20"/>
          <w:szCs w:val="20"/>
        </w:rPr>
      </w:pPr>
    </w:p>
    <w:p w14:paraId="7612318A" w14:textId="77777777" w:rsidR="0039329B" w:rsidRPr="00F60E4C" w:rsidRDefault="0039329B" w:rsidP="0039329B">
      <w:pPr>
        <w:widowControl/>
        <w:autoSpaceDE/>
        <w:autoSpaceDN/>
        <w:contextualSpacing/>
        <w:jc w:val="both"/>
        <w:rPr>
          <w:rFonts w:asciiTheme="minorHAnsi" w:eastAsia="Times New Roman" w:hAnsiTheme="minorHAnsi" w:cs="Times New Roman"/>
          <w:b/>
          <w:sz w:val="20"/>
          <w:szCs w:val="20"/>
          <w:lang w:eastAsia="en-AU" w:bidi="ar-SA"/>
        </w:rPr>
      </w:pPr>
    </w:p>
    <w:p w14:paraId="26A8DB16" w14:textId="77777777" w:rsidR="002A6194" w:rsidRPr="00F60E4C" w:rsidRDefault="002A6194" w:rsidP="00CB2172">
      <w:pPr>
        <w:widowControl/>
        <w:autoSpaceDE/>
        <w:autoSpaceDN/>
        <w:ind w:firstLine="220"/>
        <w:contextualSpacing/>
        <w:jc w:val="both"/>
        <w:rPr>
          <w:rFonts w:eastAsia="Times New Roman"/>
          <w:b/>
          <w:color w:val="007F7B"/>
          <w:sz w:val="24"/>
          <w:szCs w:val="24"/>
          <w:lang w:eastAsia="en-AU" w:bidi="ar-SA"/>
        </w:rPr>
      </w:pPr>
    </w:p>
    <w:p w14:paraId="57251835" w14:textId="1F71BBC1" w:rsidR="004268A1" w:rsidRPr="00F60E4C" w:rsidRDefault="004268A1" w:rsidP="0052187B">
      <w:pPr>
        <w:widowControl/>
        <w:autoSpaceDE/>
        <w:autoSpaceDN/>
        <w:ind w:right="432" w:firstLine="576"/>
        <w:contextualSpacing/>
        <w:jc w:val="both"/>
        <w:rPr>
          <w:rFonts w:eastAsia="Times New Roman"/>
          <w:b/>
          <w:color w:val="007F7B"/>
          <w:sz w:val="24"/>
          <w:szCs w:val="24"/>
          <w:lang w:eastAsia="en-AU" w:bidi="ar-SA"/>
        </w:rPr>
      </w:pPr>
      <w:r w:rsidRPr="00F60E4C">
        <w:rPr>
          <w:rFonts w:eastAsia="Times New Roman"/>
          <w:b/>
          <w:color w:val="007F7B"/>
          <w:sz w:val="24"/>
          <w:szCs w:val="24"/>
          <w:lang w:eastAsia="en-AU" w:bidi="ar-SA"/>
        </w:rPr>
        <w:t>Document</w:t>
      </w:r>
    </w:p>
    <w:p w14:paraId="29C86078" w14:textId="77777777" w:rsidR="004F3284" w:rsidRPr="00F60E4C" w:rsidRDefault="004F3284" w:rsidP="0052187B">
      <w:pPr>
        <w:widowControl/>
        <w:autoSpaceDE/>
        <w:autoSpaceDN/>
        <w:ind w:right="432" w:firstLine="576"/>
        <w:contextualSpacing/>
        <w:jc w:val="both"/>
        <w:rPr>
          <w:rFonts w:eastAsia="Times New Roman"/>
          <w:b/>
          <w:color w:val="007F7B"/>
          <w:sz w:val="24"/>
          <w:szCs w:val="24"/>
          <w:lang w:eastAsia="en-AU" w:bidi="ar-SA"/>
        </w:rPr>
      </w:pPr>
    </w:p>
    <w:tbl>
      <w:tblPr>
        <w:tblStyle w:val="TableGrid"/>
        <w:tblW w:w="0" w:type="auto"/>
        <w:tblInd w:w="175" w:type="dxa"/>
        <w:tblLook w:val="04A0" w:firstRow="1" w:lastRow="0" w:firstColumn="1" w:lastColumn="0" w:noHBand="0" w:noVBand="1"/>
      </w:tblPr>
      <w:tblGrid>
        <w:gridCol w:w="3150"/>
        <w:gridCol w:w="7650"/>
      </w:tblGrid>
      <w:tr w:rsidR="004268A1" w:rsidRPr="00F60E4C" w14:paraId="01A03822" w14:textId="77777777" w:rsidTr="00CD2CCA">
        <w:tc>
          <w:tcPr>
            <w:tcW w:w="3150" w:type="dxa"/>
          </w:tcPr>
          <w:p w14:paraId="763DEA17" w14:textId="5CA2169E" w:rsidR="004268A1" w:rsidRPr="00F60E4C" w:rsidRDefault="004268A1" w:rsidP="0052187B">
            <w:pPr>
              <w:widowControl/>
              <w:autoSpaceDE/>
              <w:autoSpaceDN/>
              <w:ind w:right="432"/>
              <w:contextualSpacing/>
              <w:jc w:val="both"/>
              <w:rPr>
                <w:rFonts w:eastAsia="Times New Roman"/>
                <w:bCs/>
                <w:lang w:eastAsia="en-AU" w:bidi="ar-SA"/>
              </w:rPr>
            </w:pPr>
            <w:r w:rsidRPr="00F60E4C">
              <w:rPr>
                <w:rFonts w:eastAsia="Times New Roman"/>
                <w:bCs/>
                <w:lang w:eastAsia="en-AU" w:bidi="ar-SA"/>
              </w:rPr>
              <w:t>Document Name</w:t>
            </w:r>
          </w:p>
        </w:tc>
        <w:tc>
          <w:tcPr>
            <w:tcW w:w="7650" w:type="dxa"/>
          </w:tcPr>
          <w:p w14:paraId="404A68B8" w14:textId="79429E99" w:rsidR="004268A1" w:rsidRPr="00F60E4C" w:rsidRDefault="00F60E4C" w:rsidP="0052187B">
            <w:pPr>
              <w:widowControl/>
              <w:autoSpaceDE/>
              <w:autoSpaceDN/>
              <w:ind w:right="432"/>
              <w:contextualSpacing/>
              <w:jc w:val="both"/>
              <w:rPr>
                <w:rFonts w:eastAsia="Times New Roman"/>
                <w:bCs/>
                <w:lang w:val="fr-FR" w:eastAsia="en-AU" w:bidi="ar-SA"/>
              </w:rPr>
            </w:pPr>
            <w:r w:rsidRPr="00F60E4C">
              <w:rPr>
                <w:rFonts w:eastAsia="Times New Roman"/>
                <w:bCs/>
                <w:lang w:val="fr-FR" w:eastAsia="en-AU" w:bidi="ar-SA"/>
              </w:rPr>
              <w:t>Student Protection Plan</w:t>
            </w:r>
          </w:p>
        </w:tc>
      </w:tr>
      <w:tr w:rsidR="004268A1" w:rsidRPr="00F60E4C" w14:paraId="4E465690" w14:textId="77777777" w:rsidTr="00CD2CCA">
        <w:tc>
          <w:tcPr>
            <w:tcW w:w="3150" w:type="dxa"/>
          </w:tcPr>
          <w:p w14:paraId="71792472" w14:textId="035B4804" w:rsidR="004268A1" w:rsidRPr="00F60E4C" w:rsidRDefault="00594975" w:rsidP="00CD2CCA">
            <w:pPr>
              <w:widowControl/>
              <w:autoSpaceDE/>
              <w:autoSpaceDN/>
              <w:ind w:right="432"/>
              <w:contextualSpacing/>
              <w:rPr>
                <w:rFonts w:eastAsia="Times New Roman"/>
                <w:bCs/>
                <w:lang w:eastAsia="en-AU" w:bidi="ar-SA"/>
              </w:rPr>
            </w:pPr>
            <w:r w:rsidRPr="00F60E4C">
              <w:rPr>
                <w:rFonts w:eastAsia="Times New Roman"/>
                <w:bCs/>
                <w:lang w:eastAsia="en-AU" w:bidi="ar-SA"/>
              </w:rPr>
              <w:t>Responsible Owner</w:t>
            </w:r>
          </w:p>
        </w:tc>
        <w:tc>
          <w:tcPr>
            <w:tcW w:w="7650" w:type="dxa"/>
          </w:tcPr>
          <w:p w14:paraId="4F781EE7" w14:textId="43C04035" w:rsidR="004268A1" w:rsidRPr="00F60E4C" w:rsidRDefault="00817420" w:rsidP="00CD2CCA">
            <w:pPr>
              <w:widowControl/>
              <w:autoSpaceDE/>
              <w:autoSpaceDN/>
              <w:ind w:right="432"/>
              <w:contextualSpacing/>
              <w:rPr>
                <w:rFonts w:eastAsia="Times New Roman"/>
                <w:bCs/>
                <w:lang w:eastAsia="en-AU" w:bidi="ar-SA"/>
              </w:rPr>
            </w:pPr>
            <w:r w:rsidRPr="00817420">
              <w:rPr>
                <w:color w:val="000000"/>
                <w:shd w:val="clear" w:color="auto" w:fill="FFFFFF"/>
              </w:rPr>
              <w:t>Navitas UPE Operations Team</w:t>
            </w:r>
          </w:p>
        </w:tc>
      </w:tr>
      <w:tr w:rsidR="00594975" w:rsidRPr="00F60E4C" w14:paraId="626B954C" w14:textId="77777777" w:rsidTr="00CD2CCA">
        <w:tc>
          <w:tcPr>
            <w:tcW w:w="3150" w:type="dxa"/>
          </w:tcPr>
          <w:p w14:paraId="7C6544D8" w14:textId="7694311F" w:rsidR="00594975" w:rsidRPr="00F60E4C" w:rsidRDefault="00594975" w:rsidP="00CD2CCA">
            <w:pPr>
              <w:widowControl/>
              <w:autoSpaceDE/>
              <w:autoSpaceDN/>
              <w:ind w:right="432"/>
              <w:contextualSpacing/>
              <w:rPr>
                <w:rFonts w:eastAsia="Times New Roman"/>
                <w:bCs/>
                <w:lang w:eastAsia="en-AU" w:bidi="ar-SA"/>
              </w:rPr>
            </w:pPr>
            <w:r w:rsidRPr="00F60E4C">
              <w:rPr>
                <w:rFonts w:eastAsia="Times New Roman"/>
                <w:bCs/>
                <w:lang w:eastAsia="en-AU" w:bidi="ar-SA"/>
              </w:rPr>
              <w:t>Issue Date</w:t>
            </w:r>
          </w:p>
        </w:tc>
        <w:tc>
          <w:tcPr>
            <w:tcW w:w="7650" w:type="dxa"/>
          </w:tcPr>
          <w:p w14:paraId="540F1A2A" w14:textId="6CFDF139" w:rsidR="00594975" w:rsidRPr="00F60E4C" w:rsidRDefault="00817420" w:rsidP="00CD2CCA">
            <w:pPr>
              <w:widowControl/>
              <w:autoSpaceDE/>
              <w:autoSpaceDN/>
              <w:ind w:right="432"/>
              <w:contextualSpacing/>
              <w:rPr>
                <w:rFonts w:eastAsia="Times New Roman"/>
                <w:bCs/>
                <w:lang w:eastAsia="en-AU" w:bidi="ar-SA"/>
              </w:rPr>
            </w:pPr>
            <w:r>
              <w:rPr>
                <w:rFonts w:eastAsia="Times New Roman"/>
                <w:bCs/>
                <w:lang w:eastAsia="en-AU" w:bidi="ar-SA"/>
              </w:rPr>
              <w:t>September 2023</w:t>
            </w:r>
            <w:r w:rsidR="00594975" w:rsidRPr="00F60E4C">
              <w:rPr>
                <w:rFonts w:eastAsia="Times New Roman"/>
                <w:bCs/>
                <w:lang w:eastAsia="en-AU" w:bidi="ar-SA"/>
              </w:rPr>
              <w:t xml:space="preserve"> </w:t>
            </w:r>
          </w:p>
        </w:tc>
      </w:tr>
      <w:tr w:rsidR="00CD2CCA" w:rsidRPr="00F60E4C" w14:paraId="056551CE" w14:textId="77777777" w:rsidTr="00CD2CCA">
        <w:tc>
          <w:tcPr>
            <w:tcW w:w="3150" w:type="dxa"/>
          </w:tcPr>
          <w:p w14:paraId="515E9C5B" w14:textId="159C4952" w:rsidR="00CD2CCA" w:rsidRPr="00F60E4C" w:rsidRDefault="00CD2CCA" w:rsidP="00CD2CCA">
            <w:pPr>
              <w:widowControl/>
              <w:autoSpaceDE/>
              <w:autoSpaceDN/>
              <w:ind w:right="432"/>
              <w:contextualSpacing/>
              <w:rPr>
                <w:rFonts w:eastAsia="Times New Roman"/>
                <w:bCs/>
                <w:lang w:eastAsia="en-AU" w:bidi="ar-SA"/>
              </w:rPr>
            </w:pPr>
            <w:r w:rsidRPr="00F60E4C">
              <w:rPr>
                <w:rFonts w:eastAsia="Times New Roman"/>
                <w:bCs/>
                <w:lang w:eastAsia="en-AU" w:bidi="ar-SA"/>
              </w:rPr>
              <w:t>Brief Description of Policy</w:t>
            </w:r>
          </w:p>
        </w:tc>
        <w:tc>
          <w:tcPr>
            <w:tcW w:w="7650" w:type="dxa"/>
          </w:tcPr>
          <w:p w14:paraId="35A13B1B" w14:textId="64E59908" w:rsidR="00CD2CCA" w:rsidRPr="00F60E4C" w:rsidRDefault="00F60E4C" w:rsidP="002D7085">
            <w:pPr>
              <w:widowControl/>
              <w:autoSpaceDE/>
              <w:autoSpaceDN/>
              <w:ind w:right="432"/>
              <w:contextualSpacing/>
              <w:jc w:val="both"/>
              <w:rPr>
                <w:rFonts w:eastAsia="Times New Roman"/>
                <w:bCs/>
                <w:lang w:eastAsia="en-AU"/>
              </w:rPr>
            </w:pPr>
            <w:r w:rsidRPr="00F60E4C">
              <w:rPr>
                <w:color w:val="000000"/>
                <w:shd w:val="clear" w:color="auto" w:fill="FFFFFF"/>
              </w:rPr>
              <w:t>Student Protection Plan sets out the measures that Navitas U</w:t>
            </w:r>
            <w:r w:rsidR="002D7085">
              <w:rPr>
                <w:color w:val="000000"/>
                <w:shd w:val="clear" w:color="auto" w:fill="FFFFFF"/>
              </w:rPr>
              <w:t xml:space="preserve">niversity </w:t>
            </w:r>
            <w:r w:rsidRPr="00F60E4C">
              <w:rPr>
                <w:color w:val="000000"/>
                <w:shd w:val="clear" w:color="auto" w:fill="FFFFFF"/>
              </w:rPr>
              <w:t>P</w:t>
            </w:r>
            <w:r w:rsidR="002D7085">
              <w:rPr>
                <w:color w:val="000000"/>
                <w:shd w:val="clear" w:color="auto" w:fill="FFFFFF"/>
              </w:rPr>
              <w:t xml:space="preserve">artnerships </w:t>
            </w:r>
            <w:r w:rsidRPr="00F60E4C">
              <w:rPr>
                <w:color w:val="000000"/>
                <w:shd w:val="clear" w:color="auto" w:fill="FFFFFF"/>
              </w:rPr>
              <w:t>E</w:t>
            </w:r>
            <w:r w:rsidR="002D7085">
              <w:rPr>
                <w:color w:val="000000"/>
                <w:shd w:val="clear" w:color="auto" w:fill="FFFFFF"/>
              </w:rPr>
              <w:t>urope (UPE)</w:t>
            </w:r>
            <w:r w:rsidRPr="00F60E4C">
              <w:rPr>
                <w:color w:val="000000"/>
                <w:shd w:val="clear" w:color="auto" w:fill="FFFFFF"/>
              </w:rPr>
              <w:t xml:space="preserve"> have in place to protect the students </w:t>
            </w:r>
            <w:proofErr w:type="gramStart"/>
            <w:r w:rsidRPr="00F60E4C">
              <w:rPr>
                <w:color w:val="000000"/>
                <w:shd w:val="clear" w:color="auto" w:fill="FFFFFF"/>
              </w:rPr>
              <w:t>in the event that</w:t>
            </w:r>
            <w:proofErr w:type="gramEnd"/>
            <w:r w:rsidRPr="00F60E4C">
              <w:rPr>
                <w:color w:val="000000"/>
                <w:shd w:val="clear" w:color="auto" w:fill="FFFFFF"/>
              </w:rPr>
              <w:t xml:space="preserve"> a risk to the continuation of their studies at one the Navitas UPE Colleges should arise.</w:t>
            </w:r>
          </w:p>
        </w:tc>
      </w:tr>
    </w:tbl>
    <w:p w14:paraId="24333A81" w14:textId="77777777" w:rsidR="004F3284" w:rsidRPr="00F60E4C" w:rsidRDefault="004F3284" w:rsidP="00CD2CCA">
      <w:pPr>
        <w:widowControl/>
        <w:autoSpaceDE/>
        <w:autoSpaceDN/>
        <w:ind w:right="432"/>
        <w:contextualSpacing/>
        <w:jc w:val="both"/>
        <w:rPr>
          <w:rFonts w:eastAsia="Times New Roman"/>
          <w:b/>
          <w:color w:val="007F7B"/>
          <w:sz w:val="24"/>
          <w:szCs w:val="24"/>
          <w:lang w:eastAsia="en-AU" w:bidi="ar-SA"/>
        </w:rPr>
      </w:pPr>
    </w:p>
    <w:p w14:paraId="1BCABBBC" w14:textId="5207D630" w:rsidR="004268A1" w:rsidRPr="00F60E4C" w:rsidRDefault="00594975" w:rsidP="0052187B">
      <w:pPr>
        <w:widowControl/>
        <w:autoSpaceDE/>
        <w:autoSpaceDN/>
        <w:ind w:right="432" w:firstLine="576"/>
        <w:contextualSpacing/>
        <w:jc w:val="both"/>
        <w:rPr>
          <w:rFonts w:eastAsia="Times New Roman"/>
          <w:b/>
          <w:color w:val="007F7B"/>
          <w:sz w:val="24"/>
          <w:szCs w:val="24"/>
          <w:lang w:eastAsia="en-AU" w:bidi="ar-SA"/>
        </w:rPr>
      </w:pPr>
      <w:r w:rsidRPr="00F60E4C">
        <w:rPr>
          <w:rFonts w:eastAsia="Times New Roman"/>
          <w:b/>
          <w:color w:val="007F7B"/>
          <w:sz w:val="24"/>
          <w:szCs w:val="24"/>
          <w:lang w:eastAsia="en-AU" w:bidi="ar-SA"/>
        </w:rPr>
        <w:t>Version Control</w:t>
      </w:r>
    </w:p>
    <w:p w14:paraId="4D75E04F" w14:textId="77777777" w:rsidR="004F3284" w:rsidRPr="00F60E4C" w:rsidRDefault="004F3284" w:rsidP="0052187B">
      <w:pPr>
        <w:widowControl/>
        <w:autoSpaceDE/>
        <w:autoSpaceDN/>
        <w:ind w:right="432" w:firstLine="576"/>
        <w:contextualSpacing/>
        <w:jc w:val="both"/>
        <w:rPr>
          <w:rFonts w:eastAsia="Times New Roman"/>
          <w:b/>
          <w:color w:val="007F7B"/>
          <w:sz w:val="24"/>
          <w:szCs w:val="24"/>
          <w:lang w:eastAsia="en-AU" w:bidi="ar-SA"/>
        </w:rPr>
      </w:pPr>
    </w:p>
    <w:tbl>
      <w:tblPr>
        <w:tblStyle w:val="TableGrid"/>
        <w:tblW w:w="0" w:type="auto"/>
        <w:tblInd w:w="175" w:type="dxa"/>
        <w:tblLook w:val="04A0" w:firstRow="1" w:lastRow="0" w:firstColumn="1" w:lastColumn="0" w:noHBand="0" w:noVBand="1"/>
      </w:tblPr>
      <w:tblGrid>
        <w:gridCol w:w="2320"/>
        <w:gridCol w:w="1505"/>
        <w:gridCol w:w="4626"/>
        <w:gridCol w:w="2352"/>
      </w:tblGrid>
      <w:tr w:rsidR="00745B0B" w:rsidRPr="00F60E4C" w14:paraId="765702D1" w14:textId="73AC37B3" w:rsidTr="006116C3">
        <w:tc>
          <w:tcPr>
            <w:tcW w:w="2340" w:type="dxa"/>
            <w:shd w:val="clear" w:color="auto" w:fill="007F7B"/>
          </w:tcPr>
          <w:p w14:paraId="7FBB6BE6" w14:textId="350A75A0" w:rsidR="00594975" w:rsidRPr="00F60E4C" w:rsidRDefault="00594975" w:rsidP="00CD2CCA">
            <w:pPr>
              <w:widowControl/>
              <w:autoSpaceDE/>
              <w:autoSpaceDN/>
              <w:ind w:right="432"/>
              <w:contextualSpacing/>
              <w:rPr>
                <w:rFonts w:eastAsia="Times New Roman"/>
                <w:bCs/>
                <w:color w:val="FFFFFF" w:themeColor="background1"/>
                <w:sz w:val="24"/>
                <w:szCs w:val="24"/>
                <w:lang w:eastAsia="en-AU" w:bidi="ar-SA"/>
              </w:rPr>
            </w:pPr>
            <w:r w:rsidRPr="00F60E4C">
              <w:rPr>
                <w:rFonts w:eastAsia="Times New Roman"/>
                <w:bCs/>
                <w:color w:val="FFFFFF" w:themeColor="background1"/>
                <w:sz w:val="24"/>
                <w:szCs w:val="24"/>
                <w:lang w:eastAsia="en-AU" w:bidi="ar-SA"/>
              </w:rPr>
              <w:t>Date</w:t>
            </w:r>
          </w:p>
        </w:tc>
        <w:tc>
          <w:tcPr>
            <w:tcW w:w="1392" w:type="dxa"/>
            <w:shd w:val="clear" w:color="auto" w:fill="007F7B"/>
          </w:tcPr>
          <w:p w14:paraId="5427551C" w14:textId="0A077244" w:rsidR="00594975" w:rsidRPr="00F60E4C" w:rsidRDefault="00594975" w:rsidP="00CD2CCA">
            <w:pPr>
              <w:widowControl/>
              <w:autoSpaceDE/>
              <w:autoSpaceDN/>
              <w:ind w:right="432"/>
              <w:contextualSpacing/>
              <w:rPr>
                <w:rFonts w:eastAsia="Times New Roman"/>
                <w:bCs/>
                <w:color w:val="FFFFFF" w:themeColor="background1"/>
                <w:sz w:val="24"/>
                <w:szCs w:val="24"/>
                <w:lang w:eastAsia="en-AU" w:bidi="ar-SA"/>
              </w:rPr>
            </w:pPr>
            <w:r w:rsidRPr="00F60E4C">
              <w:rPr>
                <w:rFonts w:eastAsia="Times New Roman"/>
                <w:bCs/>
                <w:color w:val="FFFFFF" w:themeColor="background1"/>
                <w:sz w:val="24"/>
                <w:szCs w:val="24"/>
                <w:lang w:eastAsia="en-AU" w:bidi="ar-SA"/>
              </w:rPr>
              <w:t>Version</w:t>
            </w:r>
          </w:p>
        </w:tc>
        <w:tc>
          <w:tcPr>
            <w:tcW w:w="4696" w:type="dxa"/>
            <w:shd w:val="clear" w:color="auto" w:fill="007F7B"/>
          </w:tcPr>
          <w:p w14:paraId="03F8E513" w14:textId="03D4C60C" w:rsidR="00594975" w:rsidRPr="00F60E4C" w:rsidRDefault="00594975" w:rsidP="00CD2CCA">
            <w:pPr>
              <w:widowControl/>
              <w:autoSpaceDE/>
              <w:autoSpaceDN/>
              <w:ind w:right="432"/>
              <w:contextualSpacing/>
              <w:rPr>
                <w:rFonts w:eastAsia="Times New Roman"/>
                <w:bCs/>
                <w:color w:val="FFFFFF" w:themeColor="background1"/>
                <w:sz w:val="24"/>
                <w:szCs w:val="24"/>
                <w:lang w:eastAsia="en-AU" w:bidi="ar-SA"/>
              </w:rPr>
            </w:pPr>
            <w:r w:rsidRPr="00F60E4C">
              <w:rPr>
                <w:rFonts w:eastAsia="Times New Roman"/>
                <w:bCs/>
                <w:color w:val="FFFFFF" w:themeColor="background1"/>
                <w:sz w:val="24"/>
                <w:szCs w:val="24"/>
                <w:lang w:eastAsia="en-AU" w:bidi="ar-SA"/>
              </w:rPr>
              <w:t>Summary of changes</w:t>
            </w:r>
          </w:p>
        </w:tc>
        <w:tc>
          <w:tcPr>
            <w:tcW w:w="2375" w:type="dxa"/>
            <w:shd w:val="clear" w:color="auto" w:fill="007F7B"/>
          </w:tcPr>
          <w:p w14:paraId="30E1B162" w14:textId="719C0A5C" w:rsidR="00594975" w:rsidRPr="00F60E4C" w:rsidRDefault="00594975" w:rsidP="00CD2CCA">
            <w:pPr>
              <w:widowControl/>
              <w:autoSpaceDE/>
              <w:autoSpaceDN/>
              <w:ind w:right="432"/>
              <w:contextualSpacing/>
              <w:rPr>
                <w:rFonts w:eastAsia="Times New Roman"/>
                <w:bCs/>
                <w:color w:val="FFFFFF" w:themeColor="background1"/>
                <w:sz w:val="24"/>
                <w:szCs w:val="24"/>
                <w:lang w:eastAsia="en-AU" w:bidi="ar-SA"/>
              </w:rPr>
            </w:pPr>
            <w:r w:rsidRPr="00F60E4C">
              <w:rPr>
                <w:rFonts w:eastAsia="Times New Roman"/>
                <w:bCs/>
                <w:color w:val="FFFFFF" w:themeColor="background1"/>
                <w:sz w:val="24"/>
                <w:szCs w:val="24"/>
                <w:lang w:eastAsia="en-AU" w:bidi="ar-SA"/>
              </w:rPr>
              <w:t>Approver</w:t>
            </w:r>
          </w:p>
        </w:tc>
      </w:tr>
      <w:tr w:rsidR="004922BA" w:rsidRPr="00F60E4C" w14:paraId="26150270" w14:textId="77777777" w:rsidTr="006116C3">
        <w:tc>
          <w:tcPr>
            <w:tcW w:w="2340" w:type="dxa"/>
            <w:tcBorders>
              <w:top w:val="single" w:sz="6" w:space="0" w:color="auto"/>
              <w:left w:val="single" w:sz="6" w:space="0" w:color="auto"/>
              <w:bottom w:val="single" w:sz="6" w:space="0" w:color="auto"/>
              <w:right w:val="single" w:sz="6" w:space="0" w:color="auto"/>
            </w:tcBorders>
            <w:shd w:val="clear" w:color="auto" w:fill="auto"/>
          </w:tcPr>
          <w:p w14:paraId="2BA01396" w14:textId="4319D95A" w:rsidR="000102FF" w:rsidRPr="002D7085" w:rsidRDefault="000102FF" w:rsidP="00E04B3C">
            <w:pPr>
              <w:widowControl/>
              <w:autoSpaceDE/>
              <w:autoSpaceDN/>
              <w:ind w:right="432"/>
              <w:contextualSpacing/>
              <w:jc w:val="both"/>
              <w:rPr>
                <w:rFonts w:eastAsia="Times New Roman"/>
                <w:bCs/>
                <w:lang w:eastAsia="en-AU" w:bidi="ar-SA"/>
              </w:rPr>
            </w:pPr>
            <w:r w:rsidRPr="002D7085">
              <w:rPr>
                <w:rStyle w:val="normaltextrun"/>
                <w:lang w:val="en-AU"/>
              </w:rPr>
              <w:t>February 2020</w:t>
            </w:r>
            <w:r w:rsidRPr="002D7085">
              <w:rPr>
                <w:rStyle w:val="eop"/>
              </w:rPr>
              <w:t> </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371C1A24" w14:textId="09A3452D" w:rsidR="000102FF" w:rsidRPr="002D7085" w:rsidRDefault="000102FF" w:rsidP="00E04B3C">
            <w:pPr>
              <w:widowControl/>
              <w:autoSpaceDE/>
              <w:autoSpaceDN/>
              <w:ind w:right="432"/>
              <w:contextualSpacing/>
              <w:jc w:val="both"/>
              <w:rPr>
                <w:rFonts w:eastAsia="Times New Roman"/>
                <w:bCs/>
                <w:lang w:eastAsia="en-AU" w:bidi="ar-SA"/>
              </w:rPr>
            </w:pPr>
            <w:r w:rsidRPr="002D7085">
              <w:rPr>
                <w:rStyle w:val="normaltextrun"/>
                <w:lang w:val="en-AU"/>
              </w:rPr>
              <w:t>2020/01</w:t>
            </w:r>
            <w:r w:rsidRPr="002D7085">
              <w:rPr>
                <w:rStyle w:val="eop"/>
              </w:rPr>
              <w:t> </w:t>
            </w:r>
          </w:p>
        </w:tc>
        <w:tc>
          <w:tcPr>
            <w:tcW w:w="4696" w:type="dxa"/>
            <w:tcBorders>
              <w:top w:val="single" w:sz="6" w:space="0" w:color="auto"/>
              <w:left w:val="single" w:sz="6" w:space="0" w:color="auto"/>
              <w:bottom w:val="single" w:sz="6" w:space="0" w:color="auto"/>
              <w:right w:val="single" w:sz="6" w:space="0" w:color="auto"/>
            </w:tcBorders>
            <w:shd w:val="clear" w:color="auto" w:fill="auto"/>
          </w:tcPr>
          <w:p w14:paraId="4C2396D7" w14:textId="6A0ACB7C" w:rsidR="000102FF" w:rsidRPr="002D7085" w:rsidRDefault="000102FF" w:rsidP="00E04B3C">
            <w:pPr>
              <w:pStyle w:val="ListParagraph"/>
              <w:widowControl/>
              <w:numPr>
                <w:ilvl w:val="0"/>
                <w:numId w:val="21"/>
              </w:numPr>
              <w:autoSpaceDE/>
              <w:autoSpaceDN/>
              <w:ind w:right="432"/>
              <w:contextualSpacing/>
              <w:jc w:val="both"/>
              <w:rPr>
                <w:rFonts w:eastAsia="Times New Roman"/>
                <w:bCs/>
                <w:lang w:eastAsia="en-AU" w:bidi="ar-SA"/>
              </w:rPr>
            </w:pPr>
            <w:r w:rsidRPr="002D7085">
              <w:rPr>
                <w:rStyle w:val="normaltextrun"/>
                <w:lang w:val="en-AU"/>
              </w:rPr>
              <w:t>Initial policy version</w:t>
            </w:r>
            <w:r w:rsidRPr="002D7085">
              <w:rPr>
                <w:rStyle w:val="eop"/>
              </w:rPr>
              <w:t> </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0C5EA60D" w14:textId="54C3CFE5" w:rsidR="000102FF" w:rsidRPr="002D7085" w:rsidRDefault="000102FF" w:rsidP="00E04B3C">
            <w:pPr>
              <w:widowControl/>
              <w:autoSpaceDE/>
              <w:autoSpaceDN/>
              <w:ind w:right="432"/>
              <w:contextualSpacing/>
              <w:jc w:val="both"/>
              <w:rPr>
                <w:rFonts w:eastAsia="Times New Roman"/>
                <w:bCs/>
                <w:lang w:eastAsia="en-AU" w:bidi="ar-SA"/>
              </w:rPr>
            </w:pPr>
            <w:r w:rsidRPr="002D7085">
              <w:rPr>
                <w:rStyle w:val="normaltextrun"/>
                <w:lang w:val="en-AU"/>
              </w:rPr>
              <w:t>Navitas Governing Body</w:t>
            </w:r>
            <w:r w:rsidRPr="002D7085">
              <w:rPr>
                <w:rStyle w:val="eop"/>
              </w:rPr>
              <w:t> </w:t>
            </w:r>
          </w:p>
        </w:tc>
      </w:tr>
      <w:tr w:rsidR="004922BA" w:rsidRPr="00F60E4C" w14:paraId="154F4B57" w14:textId="77777777" w:rsidTr="006116C3">
        <w:tc>
          <w:tcPr>
            <w:tcW w:w="2340" w:type="dxa"/>
            <w:tcBorders>
              <w:top w:val="single" w:sz="6" w:space="0" w:color="auto"/>
              <w:left w:val="single" w:sz="6" w:space="0" w:color="auto"/>
              <w:bottom w:val="single" w:sz="6" w:space="0" w:color="auto"/>
              <w:right w:val="single" w:sz="6" w:space="0" w:color="auto"/>
            </w:tcBorders>
            <w:shd w:val="clear" w:color="auto" w:fill="auto"/>
          </w:tcPr>
          <w:p w14:paraId="7CB433EA" w14:textId="420BF12C" w:rsidR="000102FF" w:rsidRPr="002D7085" w:rsidRDefault="000102FF" w:rsidP="00E04B3C">
            <w:pPr>
              <w:widowControl/>
              <w:autoSpaceDE/>
              <w:autoSpaceDN/>
              <w:ind w:right="432"/>
              <w:contextualSpacing/>
              <w:jc w:val="both"/>
              <w:rPr>
                <w:rFonts w:eastAsia="Times New Roman"/>
                <w:bCs/>
                <w:lang w:eastAsia="en-AU" w:bidi="ar-SA"/>
              </w:rPr>
            </w:pPr>
            <w:r w:rsidRPr="002D7085">
              <w:rPr>
                <w:rStyle w:val="normaltextrun"/>
                <w:lang w:val="en-AU"/>
              </w:rPr>
              <w:t>September</w:t>
            </w:r>
            <w:r w:rsidR="00274613" w:rsidRPr="002D7085">
              <w:rPr>
                <w:rStyle w:val="normaltextrun"/>
                <w:lang w:val="en-AU"/>
              </w:rPr>
              <w:t xml:space="preserve"> </w:t>
            </w:r>
            <w:r w:rsidRPr="002D7085">
              <w:rPr>
                <w:rStyle w:val="normaltextrun"/>
                <w:lang w:val="en-AU"/>
              </w:rPr>
              <w:t>2021</w:t>
            </w:r>
            <w:r w:rsidRPr="002D7085">
              <w:rPr>
                <w:rStyle w:val="eop"/>
              </w:rPr>
              <w:t> </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2838A2DA" w14:textId="0CC6AC31" w:rsidR="000102FF" w:rsidRPr="002D7085" w:rsidRDefault="000102FF" w:rsidP="00E04B3C">
            <w:pPr>
              <w:widowControl/>
              <w:autoSpaceDE/>
              <w:autoSpaceDN/>
              <w:ind w:right="432"/>
              <w:contextualSpacing/>
              <w:jc w:val="both"/>
              <w:rPr>
                <w:rFonts w:eastAsia="Times New Roman"/>
                <w:bCs/>
                <w:lang w:eastAsia="en-AU" w:bidi="ar-SA"/>
              </w:rPr>
            </w:pPr>
            <w:r w:rsidRPr="002D7085">
              <w:rPr>
                <w:rStyle w:val="normaltextrun"/>
                <w:lang w:val="en-AU"/>
              </w:rPr>
              <w:t>2021/01</w:t>
            </w:r>
            <w:r w:rsidRPr="002D7085">
              <w:rPr>
                <w:rStyle w:val="eop"/>
              </w:rPr>
              <w:t> </w:t>
            </w:r>
          </w:p>
        </w:tc>
        <w:tc>
          <w:tcPr>
            <w:tcW w:w="4696" w:type="dxa"/>
            <w:tcBorders>
              <w:top w:val="single" w:sz="6" w:space="0" w:color="auto"/>
              <w:left w:val="single" w:sz="6" w:space="0" w:color="auto"/>
              <w:bottom w:val="single" w:sz="6" w:space="0" w:color="auto"/>
              <w:right w:val="single" w:sz="6" w:space="0" w:color="auto"/>
            </w:tcBorders>
            <w:shd w:val="clear" w:color="auto" w:fill="auto"/>
          </w:tcPr>
          <w:p w14:paraId="3221D692" w14:textId="77777777" w:rsidR="00E94086" w:rsidRPr="002D7085" w:rsidRDefault="000102FF" w:rsidP="00E04B3C">
            <w:pPr>
              <w:pStyle w:val="paragraph"/>
              <w:numPr>
                <w:ilvl w:val="0"/>
                <w:numId w:val="21"/>
              </w:numPr>
              <w:spacing w:before="0" w:beforeAutospacing="0" w:after="0" w:afterAutospacing="0"/>
              <w:jc w:val="both"/>
              <w:textAlignment w:val="baseline"/>
              <w:divId w:val="695429515"/>
              <w:rPr>
                <w:rStyle w:val="eop"/>
                <w:rFonts w:ascii="Arial" w:hAnsi="Arial" w:cs="Arial"/>
                <w:sz w:val="22"/>
                <w:szCs w:val="22"/>
              </w:rPr>
            </w:pPr>
            <w:r w:rsidRPr="002D7085">
              <w:rPr>
                <w:rStyle w:val="normaltextrun"/>
                <w:rFonts w:ascii="Arial" w:hAnsi="Arial" w:cs="Arial"/>
                <w:sz w:val="22"/>
                <w:szCs w:val="22"/>
                <w:lang w:val="en-AU"/>
              </w:rPr>
              <w:t xml:space="preserve">New template </w:t>
            </w:r>
            <w:proofErr w:type="gramStart"/>
            <w:r w:rsidRPr="002D7085">
              <w:rPr>
                <w:rStyle w:val="normaltextrun"/>
                <w:rFonts w:ascii="Arial" w:hAnsi="Arial" w:cs="Arial"/>
                <w:sz w:val="22"/>
                <w:szCs w:val="22"/>
                <w:lang w:val="en-AU"/>
              </w:rPr>
              <w:t>used</w:t>
            </w:r>
            <w:proofErr w:type="gramEnd"/>
            <w:r w:rsidRPr="002D7085">
              <w:rPr>
                <w:rStyle w:val="eop"/>
                <w:rFonts w:eastAsia="Arial"/>
                <w:sz w:val="22"/>
                <w:szCs w:val="22"/>
              </w:rPr>
              <w:t> </w:t>
            </w:r>
          </w:p>
          <w:p w14:paraId="1FCC4F01" w14:textId="3648F737" w:rsidR="000102FF" w:rsidRPr="002D7085" w:rsidRDefault="000102FF" w:rsidP="00E04B3C">
            <w:pPr>
              <w:pStyle w:val="paragraph"/>
              <w:numPr>
                <w:ilvl w:val="0"/>
                <w:numId w:val="21"/>
              </w:numPr>
              <w:spacing w:before="0" w:beforeAutospacing="0" w:after="0" w:afterAutospacing="0"/>
              <w:jc w:val="both"/>
              <w:textAlignment w:val="baseline"/>
              <w:divId w:val="695429515"/>
              <w:rPr>
                <w:rFonts w:ascii="Arial" w:hAnsi="Arial" w:cs="Arial"/>
                <w:sz w:val="22"/>
                <w:szCs w:val="22"/>
              </w:rPr>
            </w:pPr>
            <w:r w:rsidRPr="002D7085">
              <w:rPr>
                <w:rStyle w:val="normaltextrun"/>
                <w:rFonts w:ascii="Arial" w:hAnsi="Arial" w:cs="Arial"/>
                <w:sz w:val="22"/>
                <w:szCs w:val="22"/>
                <w:lang w:val="en-AU"/>
              </w:rPr>
              <w:t>New Colleges and University partnerships added</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7BFF899D" w14:textId="568B9DB3" w:rsidR="000102FF" w:rsidRPr="002D7085" w:rsidRDefault="000102FF" w:rsidP="00E04B3C">
            <w:pPr>
              <w:widowControl/>
              <w:autoSpaceDE/>
              <w:autoSpaceDN/>
              <w:ind w:right="432"/>
              <w:contextualSpacing/>
              <w:jc w:val="both"/>
              <w:rPr>
                <w:rFonts w:eastAsia="Times New Roman"/>
                <w:bCs/>
                <w:lang w:eastAsia="en-AU" w:bidi="ar-SA"/>
              </w:rPr>
            </w:pPr>
            <w:r w:rsidRPr="002D7085">
              <w:rPr>
                <w:rStyle w:val="normaltextrun"/>
                <w:lang w:val="en-AU"/>
              </w:rPr>
              <w:t>Navitas Governing Body</w:t>
            </w:r>
            <w:r w:rsidRPr="002D7085">
              <w:rPr>
                <w:rStyle w:val="eop"/>
              </w:rPr>
              <w:t> </w:t>
            </w:r>
          </w:p>
        </w:tc>
      </w:tr>
      <w:tr w:rsidR="002F6EFF" w:rsidRPr="00F60E4C" w14:paraId="6CBF55E9" w14:textId="5D5ED10B" w:rsidTr="006116C3">
        <w:tc>
          <w:tcPr>
            <w:tcW w:w="2340" w:type="dxa"/>
            <w:shd w:val="clear" w:color="auto" w:fill="auto"/>
          </w:tcPr>
          <w:p w14:paraId="202E4EF3" w14:textId="1EC0369E" w:rsidR="00406E8F" w:rsidRPr="002D7085" w:rsidRDefault="00406E8F" w:rsidP="00E04B3C">
            <w:pPr>
              <w:widowControl/>
              <w:autoSpaceDE/>
              <w:autoSpaceDN/>
              <w:ind w:right="432"/>
              <w:contextualSpacing/>
              <w:jc w:val="both"/>
              <w:rPr>
                <w:rFonts w:eastAsia="Times New Roman"/>
                <w:bCs/>
                <w:lang w:eastAsia="en-AU" w:bidi="ar-SA"/>
              </w:rPr>
            </w:pPr>
            <w:r w:rsidRPr="002D7085">
              <w:rPr>
                <w:rFonts w:eastAsia="Times New Roman"/>
                <w:bCs/>
                <w:lang w:eastAsia="en-AU" w:bidi="ar-SA"/>
              </w:rPr>
              <w:t>October 2022</w:t>
            </w:r>
          </w:p>
        </w:tc>
        <w:tc>
          <w:tcPr>
            <w:tcW w:w="1392" w:type="dxa"/>
            <w:shd w:val="clear" w:color="auto" w:fill="auto"/>
          </w:tcPr>
          <w:p w14:paraId="2B977388" w14:textId="2227CDAA" w:rsidR="00406E8F" w:rsidRPr="002D7085" w:rsidRDefault="00406E8F" w:rsidP="00E04B3C">
            <w:pPr>
              <w:widowControl/>
              <w:autoSpaceDE/>
              <w:autoSpaceDN/>
              <w:ind w:right="432"/>
              <w:contextualSpacing/>
              <w:jc w:val="both"/>
              <w:rPr>
                <w:rFonts w:eastAsia="Times New Roman"/>
                <w:bCs/>
                <w:lang w:eastAsia="en-AU" w:bidi="ar-SA"/>
              </w:rPr>
            </w:pPr>
            <w:r w:rsidRPr="002D7085">
              <w:rPr>
                <w:rFonts w:eastAsia="Times New Roman"/>
                <w:bCs/>
                <w:lang w:eastAsia="en-AU" w:bidi="ar-SA"/>
              </w:rPr>
              <w:t>22_01</w:t>
            </w:r>
          </w:p>
        </w:tc>
        <w:tc>
          <w:tcPr>
            <w:tcW w:w="4696" w:type="dxa"/>
            <w:tcBorders>
              <w:top w:val="single" w:sz="6" w:space="0" w:color="auto"/>
              <w:left w:val="single" w:sz="6" w:space="0" w:color="auto"/>
              <w:bottom w:val="single" w:sz="6" w:space="0" w:color="auto"/>
              <w:right w:val="single" w:sz="6" w:space="0" w:color="auto"/>
            </w:tcBorders>
            <w:shd w:val="clear" w:color="auto" w:fill="auto"/>
          </w:tcPr>
          <w:p w14:paraId="3EFBF73F" w14:textId="77777777" w:rsidR="00406E8F" w:rsidRPr="002D7085" w:rsidRDefault="00406E8F" w:rsidP="00E04B3C">
            <w:pPr>
              <w:pStyle w:val="paragraph"/>
              <w:numPr>
                <w:ilvl w:val="0"/>
                <w:numId w:val="35"/>
              </w:numPr>
              <w:spacing w:before="0" w:beforeAutospacing="0" w:after="0" w:afterAutospacing="0"/>
              <w:jc w:val="both"/>
              <w:textAlignment w:val="baseline"/>
              <w:divId w:val="1034119551"/>
              <w:rPr>
                <w:rStyle w:val="eop"/>
                <w:rFonts w:ascii="Arial" w:hAnsi="Arial" w:cs="Arial"/>
                <w:sz w:val="22"/>
                <w:szCs w:val="22"/>
              </w:rPr>
            </w:pPr>
            <w:r w:rsidRPr="002D7085">
              <w:rPr>
                <w:rStyle w:val="normaltextrun"/>
                <w:rFonts w:ascii="Arial" w:eastAsia="Arial" w:hAnsi="Arial" w:cs="Arial"/>
                <w:sz w:val="22"/>
                <w:szCs w:val="22"/>
                <w:lang w:val="en-AU"/>
              </w:rPr>
              <w:t xml:space="preserve">Keele University International College (KUIC) and Keele University </w:t>
            </w:r>
            <w:proofErr w:type="gramStart"/>
            <w:r w:rsidRPr="002D7085">
              <w:rPr>
                <w:rStyle w:val="normaltextrun"/>
                <w:rFonts w:ascii="Arial" w:eastAsia="Arial" w:hAnsi="Arial" w:cs="Arial"/>
                <w:sz w:val="22"/>
                <w:szCs w:val="22"/>
                <w:lang w:val="en-AU"/>
              </w:rPr>
              <w:t>added</w:t>
            </w:r>
            <w:proofErr w:type="gramEnd"/>
            <w:r w:rsidRPr="002D7085">
              <w:rPr>
                <w:rStyle w:val="eop"/>
                <w:rFonts w:ascii="Arial" w:hAnsi="Arial" w:cs="Arial"/>
                <w:sz w:val="22"/>
                <w:szCs w:val="22"/>
              </w:rPr>
              <w:t>  </w:t>
            </w:r>
          </w:p>
          <w:p w14:paraId="6C37E52C" w14:textId="47E89A16" w:rsidR="00406E8F" w:rsidRPr="002D7085" w:rsidRDefault="00406E8F" w:rsidP="00E04B3C">
            <w:pPr>
              <w:pStyle w:val="paragraph"/>
              <w:numPr>
                <w:ilvl w:val="0"/>
                <w:numId w:val="35"/>
              </w:numPr>
              <w:spacing w:before="0" w:beforeAutospacing="0" w:after="0" w:afterAutospacing="0"/>
              <w:jc w:val="both"/>
              <w:textAlignment w:val="baseline"/>
              <w:divId w:val="1034119551"/>
              <w:rPr>
                <w:rFonts w:ascii="Arial" w:hAnsi="Arial" w:cs="Arial"/>
                <w:sz w:val="22"/>
                <w:szCs w:val="22"/>
              </w:rPr>
            </w:pPr>
            <w:r w:rsidRPr="002D7085">
              <w:rPr>
                <w:rStyle w:val="normaltextrun"/>
                <w:rFonts w:ascii="Arial" w:eastAsia="Arial" w:hAnsi="Arial" w:cs="Arial"/>
                <w:sz w:val="22"/>
                <w:szCs w:val="22"/>
                <w:lang w:val="en-AU"/>
              </w:rPr>
              <w:t>New table of College and University links added (websites and S</w:t>
            </w:r>
            <w:r w:rsidR="00A744C0" w:rsidRPr="002D7085">
              <w:rPr>
                <w:rStyle w:val="normaltextrun"/>
                <w:rFonts w:ascii="Arial" w:eastAsia="Arial" w:hAnsi="Arial" w:cs="Arial"/>
                <w:sz w:val="22"/>
                <w:szCs w:val="22"/>
                <w:lang w:val="en-AU"/>
              </w:rPr>
              <w:t>PP</w:t>
            </w:r>
            <w:r w:rsidRPr="002D7085">
              <w:rPr>
                <w:rStyle w:val="normaltextrun"/>
                <w:rFonts w:ascii="Arial" w:eastAsia="Arial" w:hAnsi="Arial" w:cs="Arial"/>
                <w:sz w:val="22"/>
                <w:szCs w:val="22"/>
                <w:lang w:val="en-AU"/>
              </w:rPr>
              <w:t xml:space="preserve"> plans)</w:t>
            </w:r>
            <w:r w:rsidRPr="002D7085">
              <w:rPr>
                <w:rStyle w:val="eop"/>
                <w:rFonts w:ascii="Arial" w:hAnsi="Arial" w:cs="Arial"/>
                <w:sz w:val="22"/>
                <w:szCs w:val="22"/>
              </w:rPr>
              <w:t> </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19868809" w14:textId="3C17B55A" w:rsidR="00406E8F" w:rsidRPr="002D7085" w:rsidRDefault="00406E8F" w:rsidP="00E04B3C">
            <w:pPr>
              <w:widowControl/>
              <w:autoSpaceDE/>
              <w:autoSpaceDN/>
              <w:ind w:right="432"/>
              <w:contextualSpacing/>
              <w:jc w:val="both"/>
              <w:rPr>
                <w:rFonts w:eastAsia="Times New Roman"/>
                <w:bCs/>
                <w:lang w:eastAsia="en-AU" w:bidi="ar-SA"/>
              </w:rPr>
            </w:pPr>
            <w:r w:rsidRPr="002D7085">
              <w:rPr>
                <w:rStyle w:val="normaltextrun"/>
                <w:lang w:val="en-AU"/>
              </w:rPr>
              <w:t>Navitas Governing Body</w:t>
            </w:r>
            <w:r w:rsidRPr="002D7085">
              <w:rPr>
                <w:rStyle w:val="eop"/>
              </w:rPr>
              <w:t> </w:t>
            </w:r>
          </w:p>
        </w:tc>
      </w:tr>
      <w:tr w:rsidR="00594975" w:rsidRPr="00F60E4C" w14:paraId="0F6D787E" w14:textId="77777777" w:rsidTr="006116C3">
        <w:tc>
          <w:tcPr>
            <w:tcW w:w="2340" w:type="dxa"/>
          </w:tcPr>
          <w:p w14:paraId="086119B0" w14:textId="07C0A0DC" w:rsidR="00594975" w:rsidRPr="002D7085" w:rsidRDefault="006116C3" w:rsidP="00E04B3C">
            <w:pPr>
              <w:widowControl/>
              <w:autoSpaceDE/>
              <w:autoSpaceDN/>
              <w:ind w:right="432"/>
              <w:contextualSpacing/>
              <w:jc w:val="both"/>
              <w:rPr>
                <w:rFonts w:eastAsia="Times New Roman"/>
                <w:bCs/>
                <w:lang w:eastAsia="en-AU" w:bidi="ar-SA"/>
              </w:rPr>
            </w:pPr>
            <w:r w:rsidRPr="002D7085">
              <w:rPr>
                <w:rFonts w:eastAsia="Times New Roman"/>
                <w:bCs/>
                <w:lang w:eastAsia="en-AU" w:bidi="ar-SA"/>
              </w:rPr>
              <w:t>September 2023</w:t>
            </w:r>
          </w:p>
        </w:tc>
        <w:tc>
          <w:tcPr>
            <w:tcW w:w="1392" w:type="dxa"/>
          </w:tcPr>
          <w:p w14:paraId="1023238C" w14:textId="26F25608" w:rsidR="00594975" w:rsidRPr="002D7085" w:rsidRDefault="006116C3" w:rsidP="00E04B3C">
            <w:pPr>
              <w:widowControl/>
              <w:autoSpaceDE/>
              <w:autoSpaceDN/>
              <w:ind w:right="432"/>
              <w:contextualSpacing/>
              <w:jc w:val="both"/>
              <w:rPr>
                <w:rFonts w:eastAsia="Times New Roman"/>
                <w:bCs/>
                <w:lang w:eastAsia="en-AU" w:bidi="ar-SA"/>
              </w:rPr>
            </w:pPr>
            <w:r w:rsidRPr="002D7085">
              <w:rPr>
                <w:rFonts w:eastAsia="Times New Roman"/>
                <w:bCs/>
                <w:lang w:eastAsia="en-AU" w:bidi="ar-SA"/>
              </w:rPr>
              <w:t>23_01</w:t>
            </w:r>
          </w:p>
        </w:tc>
        <w:tc>
          <w:tcPr>
            <w:tcW w:w="4696" w:type="dxa"/>
          </w:tcPr>
          <w:p w14:paraId="58E25798" w14:textId="67E05BCF" w:rsidR="004922BA" w:rsidRPr="002F6EFF" w:rsidRDefault="00B758E6" w:rsidP="002F6EFF">
            <w:pPr>
              <w:pStyle w:val="ListParagraph"/>
              <w:widowControl/>
              <w:numPr>
                <w:ilvl w:val="0"/>
                <w:numId w:val="22"/>
              </w:numPr>
              <w:autoSpaceDE/>
              <w:autoSpaceDN/>
              <w:ind w:right="432"/>
              <w:contextualSpacing/>
              <w:jc w:val="both"/>
              <w:rPr>
                <w:rFonts w:eastAsia="Times New Roman"/>
                <w:bCs/>
                <w:lang w:eastAsia="en-AU" w:bidi="ar-SA"/>
              </w:rPr>
            </w:pPr>
            <w:r w:rsidRPr="002D7085">
              <w:rPr>
                <w:rFonts w:eastAsia="Times New Roman"/>
                <w:bCs/>
                <w:lang w:eastAsia="en-AU" w:bidi="ar-SA"/>
              </w:rPr>
              <w:t>New policy template</w:t>
            </w:r>
            <w:r w:rsidR="002F6EFF">
              <w:rPr>
                <w:rFonts w:eastAsia="Times New Roman"/>
                <w:bCs/>
                <w:lang w:eastAsia="en-AU" w:bidi="ar-SA"/>
              </w:rPr>
              <w:t xml:space="preserve"> and f</w:t>
            </w:r>
            <w:r w:rsidR="004922BA" w:rsidRPr="002F6EFF">
              <w:rPr>
                <w:rFonts w:eastAsia="Times New Roman"/>
                <w:bCs/>
                <w:lang w:eastAsia="en-AU" w:bidi="ar-SA"/>
              </w:rPr>
              <w:t>ormatting changes</w:t>
            </w:r>
          </w:p>
          <w:p w14:paraId="2F176496" w14:textId="0A4E624F" w:rsidR="004922BA" w:rsidRPr="002D7085" w:rsidRDefault="004922BA" w:rsidP="00E04B3C">
            <w:pPr>
              <w:pStyle w:val="ListParagraph"/>
              <w:widowControl/>
              <w:numPr>
                <w:ilvl w:val="0"/>
                <w:numId w:val="22"/>
              </w:numPr>
              <w:autoSpaceDE/>
              <w:autoSpaceDN/>
              <w:ind w:right="432"/>
              <w:contextualSpacing/>
              <w:jc w:val="both"/>
              <w:rPr>
                <w:rFonts w:eastAsia="Times New Roman"/>
                <w:bCs/>
                <w:lang w:eastAsia="en-AU" w:bidi="ar-SA"/>
              </w:rPr>
            </w:pPr>
            <w:r>
              <w:rPr>
                <w:rFonts w:eastAsia="Times New Roman"/>
                <w:bCs/>
                <w:lang w:eastAsia="en-AU" w:bidi="ar-SA"/>
              </w:rPr>
              <w:t xml:space="preserve">Risk Levels </w:t>
            </w:r>
            <w:r w:rsidR="00745B0B">
              <w:rPr>
                <w:rFonts w:eastAsia="Times New Roman"/>
                <w:bCs/>
                <w:lang w:eastAsia="en-AU" w:bidi="ar-SA"/>
              </w:rPr>
              <w:t>added to events/material changes</w:t>
            </w:r>
          </w:p>
        </w:tc>
        <w:tc>
          <w:tcPr>
            <w:tcW w:w="2375" w:type="dxa"/>
          </w:tcPr>
          <w:p w14:paraId="2F7AA735" w14:textId="4CE23F4F" w:rsidR="00594975" w:rsidRPr="002D7085" w:rsidRDefault="00B758E6" w:rsidP="00E04B3C">
            <w:pPr>
              <w:widowControl/>
              <w:autoSpaceDE/>
              <w:autoSpaceDN/>
              <w:ind w:right="432"/>
              <w:contextualSpacing/>
              <w:jc w:val="both"/>
              <w:rPr>
                <w:rFonts w:eastAsia="Times New Roman"/>
                <w:bCs/>
                <w:lang w:eastAsia="en-AU" w:bidi="ar-SA"/>
              </w:rPr>
            </w:pPr>
            <w:r w:rsidRPr="002D7085">
              <w:rPr>
                <w:rFonts w:eastAsia="Times New Roman"/>
                <w:bCs/>
                <w:lang w:eastAsia="en-AU" w:bidi="ar-SA"/>
              </w:rPr>
              <w:t>Navitas Governing Body</w:t>
            </w:r>
          </w:p>
        </w:tc>
      </w:tr>
    </w:tbl>
    <w:p w14:paraId="4BC6A644" w14:textId="77777777" w:rsidR="004268A1" w:rsidRPr="00F60E4C" w:rsidRDefault="004268A1" w:rsidP="00CD2CCA">
      <w:pPr>
        <w:widowControl/>
        <w:autoSpaceDE/>
        <w:autoSpaceDN/>
        <w:ind w:right="432"/>
        <w:contextualSpacing/>
        <w:jc w:val="both"/>
        <w:rPr>
          <w:rFonts w:eastAsia="Times New Roman"/>
          <w:b/>
          <w:color w:val="007F7B"/>
          <w:sz w:val="24"/>
          <w:szCs w:val="24"/>
          <w:lang w:eastAsia="en-AU" w:bidi="ar-SA"/>
        </w:rPr>
      </w:pPr>
    </w:p>
    <w:p w14:paraId="138BE985" w14:textId="76AABF3F" w:rsidR="004F3284" w:rsidRPr="00F60E4C" w:rsidRDefault="004F3284" w:rsidP="004F3284">
      <w:pPr>
        <w:ind w:right="432" w:firstLine="576"/>
        <w:rPr>
          <w:rFonts w:eastAsia="Times New Roman"/>
          <w:b/>
          <w:color w:val="007F7B"/>
          <w:sz w:val="24"/>
          <w:szCs w:val="24"/>
          <w:lang w:eastAsia="en-AU" w:bidi="ar-SA"/>
        </w:rPr>
      </w:pPr>
      <w:r w:rsidRPr="00F60E4C">
        <w:rPr>
          <w:rFonts w:eastAsia="Times New Roman"/>
          <w:b/>
          <w:color w:val="007F7B"/>
          <w:sz w:val="24"/>
          <w:szCs w:val="24"/>
          <w:lang w:eastAsia="en-AU" w:bidi="ar-SA"/>
        </w:rPr>
        <w:t>Key Related Documents</w:t>
      </w:r>
    </w:p>
    <w:p w14:paraId="091AF15E" w14:textId="77777777" w:rsidR="004F3284" w:rsidRPr="00F60E4C" w:rsidRDefault="004F3284" w:rsidP="004F3284">
      <w:pPr>
        <w:ind w:right="432" w:firstLine="576"/>
        <w:rPr>
          <w:rFonts w:eastAsia="Times New Roman"/>
          <w:b/>
          <w:color w:val="007F7B"/>
          <w:sz w:val="24"/>
          <w:szCs w:val="24"/>
          <w:lang w:eastAsia="en-AU" w:bidi="ar-SA"/>
        </w:rPr>
      </w:pPr>
    </w:p>
    <w:tbl>
      <w:tblPr>
        <w:tblStyle w:val="TableGrid"/>
        <w:tblW w:w="0" w:type="auto"/>
        <w:tblInd w:w="175" w:type="dxa"/>
        <w:tblLook w:val="04A0" w:firstRow="1" w:lastRow="0" w:firstColumn="1" w:lastColumn="0" w:noHBand="0" w:noVBand="1"/>
      </w:tblPr>
      <w:tblGrid>
        <w:gridCol w:w="5610"/>
        <w:gridCol w:w="5190"/>
      </w:tblGrid>
      <w:tr w:rsidR="004F3284" w:rsidRPr="00F60E4C" w14:paraId="6312734A" w14:textId="77777777" w:rsidTr="00CD2CCA">
        <w:tc>
          <w:tcPr>
            <w:tcW w:w="5610" w:type="dxa"/>
            <w:shd w:val="clear" w:color="auto" w:fill="007F7B"/>
          </w:tcPr>
          <w:p w14:paraId="798A4823" w14:textId="77777777" w:rsidR="004F3284" w:rsidRPr="00F60E4C" w:rsidRDefault="004F3284">
            <w:pPr>
              <w:ind w:right="432"/>
              <w:rPr>
                <w:b/>
                <w:bCs/>
                <w:color w:val="FFFFFF" w:themeColor="background1"/>
              </w:rPr>
            </w:pPr>
            <w:r w:rsidRPr="00F60E4C">
              <w:rPr>
                <w:b/>
                <w:bCs/>
                <w:color w:val="FFFFFF" w:themeColor="background1"/>
              </w:rPr>
              <w:t>Name</w:t>
            </w:r>
          </w:p>
        </w:tc>
        <w:tc>
          <w:tcPr>
            <w:tcW w:w="5190" w:type="dxa"/>
            <w:shd w:val="clear" w:color="auto" w:fill="007F7B"/>
          </w:tcPr>
          <w:p w14:paraId="48FE6917" w14:textId="77777777" w:rsidR="004F3284" w:rsidRPr="00F60E4C" w:rsidRDefault="004F3284">
            <w:pPr>
              <w:ind w:right="432"/>
              <w:rPr>
                <w:b/>
                <w:bCs/>
                <w:color w:val="FFFFFF" w:themeColor="background1"/>
              </w:rPr>
            </w:pPr>
            <w:r w:rsidRPr="00F60E4C">
              <w:rPr>
                <w:b/>
                <w:bCs/>
                <w:color w:val="FFFFFF" w:themeColor="background1"/>
              </w:rPr>
              <w:t>Location</w:t>
            </w:r>
          </w:p>
        </w:tc>
      </w:tr>
      <w:tr w:rsidR="004F3284" w:rsidRPr="00F60E4C" w14:paraId="2E874741" w14:textId="77777777" w:rsidTr="00CD2CCA">
        <w:tc>
          <w:tcPr>
            <w:tcW w:w="5610" w:type="dxa"/>
          </w:tcPr>
          <w:p w14:paraId="55DDD937" w14:textId="795ADD11" w:rsidR="004F3284" w:rsidRPr="00BD1777" w:rsidRDefault="00FF4B23">
            <w:pPr>
              <w:ind w:right="432"/>
              <w:rPr>
                <w:sz w:val="20"/>
                <w:szCs w:val="20"/>
              </w:rPr>
            </w:pPr>
            <w:r w:rsidRPr="00BD1777">
              <w:rPr>
                <w:sz w:val="20"/>
                <w:szCs w:val="20"/>
              </w:rPr>
              <w:t xml:space="preserve">NPR </w:t>
            </w:r>
            <w:r w:rsidR="00BD1777" w:rsidRPr="00BD1777">
              <w:rPr>
                <w:sz w:val="20"/>
                <w:szCs w:val="20"/>
              </w:rPr>
              <w:t xml:space="preserve">QS16 </w:t>
            </w:r>
            <w:r w:rsidRPr="00BD1777">
              <w:rPr>
                <w:sz w:val="20"/>
                <w:szCs w:val="20"/>
              </w:rPr>
              <w:t>Compensation and Refund Policy</w:t>
            </w:r>
          </w:p>
        </w:tc>
        <w:tc>
          <w:tcPr>
            <w:tcW w:w="5190" w:type="dxa"/>
          </w:tcPr>
          <w:p w14:paraId="3AE2EC12" w14:textId="5F23A555" w:rsidR="004F3284" w:rsidRPr="00E07748" w:rsidRDefault="00E07748">
            <w:pPr>
              <w:ind w:right="432"/>
              <w:rPr>
                <w:sz w:val="20"/>
                <w:szCs w:val="20"/>
                <w:highlight w:val="yellow"/>
              </w:rPr>
            </w:pPr>
            <w:r w:rsidRPr="00E07748">
              <w:rPr>
                <w:sz w:val="20"/>
                <w:szCs w:val="20"/>
                <w:highlight w:val="yellow"/>
              </w:rPr>
              <w:t xml:space="preserve">[Insert </w:t>
            </w:r>
            <w:r w:rsidR="00FF4B23" w:rsidRPr="00E07748">
              <w:rPr>
                <w:sz w:val="20"/>
                <w:szCs w:val="20"/>
                <w:highlight w:val="yellow"/>
              </w:rPr>
              <w:t xml:space="preserve">College </w:t>
            </w:r>
            <w:r w:rsidRPr="00E07748">
              <w:rPr>
                <w:sz w:val="20"/>
                <w:szCs w:val="20"/>
                <w:highlight w:val="yellow"/>
              </w:rPr>
              <w:t xml:space="preserve">Policy Section </w:t>
            </w:r>
            <w:r w:rsidR="00FF4B23" w:rsidRPr="00E07748">
              <w:rPr>
                <w:sz w:val="20"/>
                <w:szCs w:val="20"/>
                <w:highlight w:val="yellow"/>
              </w:rPr>
              <w:t>Website</w:t>
            </w:r>
            <w:r w:rsidR="009B53C8">
              <w:rPr>
                <w:sz w:val="20"/>
                <w:szCs w:val="20"/>
                <w:highlight w:val="yellow"/>
              </w:rPr>
              <w:t xml:space="preserve"> Link</w:t>
            </w:r>
            <w:r w:rsidRPr="00E07748">
              <w:rPr>
                <w:sz w:val="20"/>
                <w:szCs w:val="20"/>
                <w:highlight w:val="yellow"/>
              </w:rPr>
              <w:t>]</w:t>
            </w:r>
            <w:r w:rsidR="00FE0766" w:rsidRPr="00E07748">
              <w:rPr>
                <w:sz w:val="20"/>
                <w:szCs w:val="20"/>
                <w:highlight w:val="yellow"/>
              </w:rPr>
              <w:t xml:space="preserve"> </w:t>
            </w:r>
          </w:p>
        </w:tc>
      </w:tr>
      <w:tr w:rsidR="004F3284" w:rsidRPr="00F60E4C" w14:paraId="71D7BA73" w14:textId="77777777" w:rsidTr="00CD2CCA">
        <w:tc>
          <w:tcPr>
            <w:tcW w:w="5610" w:type="dxa"/>
          </w:tcPr>
          <w:p w14:paraId="16C564DA" w14:textId="7CB15346" w:rsidR="004F3284" w:rsidRPr="00F60E4C" w:rsidRDefault="00BD1777">
            <w:pPr>
              <w:ind w:right="432"/>
              <w:rPr>
                <w:sz w:val="20"/>
                <w:szCs w:val="20"/>
              </w:rPr>
            </w:pPr>
            <w:r>
              <w:rPr>
                <w:sz w:val="20"/>
                <w:szCs w:val="20"/>
              </w:rPr>
              <w:t>NPT QS17 Student Transfer Policy</w:t>
            </w:r>
          </w:p>
        </w:tc>
        <w:tc>
          <w:tcPr>
            <w:tcW w:w="5190" w:type="dxa"/>
          </w:tcPr>
          <w:p w14:paraId="2DBAC9AD" w14:textId="46C008B0" w:rsidR="004F3284" w:rsidRPr="00E07748" w:rsidRDefault="00E07748">
            <w:pPr>
              <w:ind w:right="432"/>
              <w:rPr>
                <w:sz w:val="20"/>
                <w:szCs w:val="20"/>
                <w:highlight w:val="yellow"/>
              </w:rPr>
            </w:pPr>
            <w:r w:rsidRPr="00E07748">
              <w:rPr>
                <w:sz w:val="20"/>
                <w:szCs w:val="20"/>
                <w:highlight w:val="yellow"/>
              </w:rPr>
              <w:t>[Insert College Policy Section Website</w:t>
            </w:r>
            <w:r w:rsidR="009B53C8">
              <w:rPr>
                <w:sz w:val="20"/>
                <w:szCs w:val="20"/>
                <w:highlight w:val="yellow"/>
              </w:rPr>
              <w:t xml:space="preserve"> Link</w:t>
            </w:r>
            <w:r w:rsidRPr="00E07748">
              <w:rPr>
                <w:sz w:val="20"/>
                <w:szCs w:val="20"/>
                <w:highlight w:val="yellow"/>
              </w:rPr>
              <w:t>]</w:t>
            </w:r>
          </w:p>
        </w:tc>
      </w:tr>
      <w:tr w:rsidR="004F3284" w:rsidRPr="00F60E4C" w14:paraId="5205A77A" w14:textId="77777777" w:rsidTr="00CD2CCA">
        <w:tc>
          <w:tcPr>
            <w:tcW w:w="5610" w:type="dxa"/>
          </w:tcPr>
          <w:p w14:paraId="7C18CE5A" w14:textId="232D51DE" w:rsidR="004F3284" w:rsidRPr="00F60E4C" w:rsidRDefault="004F3284">
            <w:pPr>
              <w:ind w:right="432"/>
              <w:rPr>
                <w:sz w:val="20"/>
                <w:szCs w:val="20"/>
              </w:rPr>
            </w:pPr>
          </w:p>
        </w:tc>
        <w:tc>
          <w:tcPr>
            <w:tcW w:w="5190" w:type="dxa"/>
          </w:tcPr>
          <w:p w14:paraId="5EB14735" w14:textId="098735F3" w:rsidR="004F3284" w:rsidRPr="00F60E4C" w:rsidRDefault="004F3284">
            <w:pPr>
              <w:ind w:right="432"/>
              <w:rPr>
                <w:sz w:val="20"/>
                <w:szCs w:val="20"/>
              </w:rPr>
            </w:pPr>
          </w:p>
        </w:tc>
      </w:tr>
      <w:tr w:rsidR="002C1B0F" w:rsidRPr="00F60E4C" w14:paraId="2151D4A5" w14:textId="77777777" w:rsidTr="00CD2CCA">
        <w:tc>
          <w:tcPr>
            <w:tcW w:w="5610" w:type="dxa"/>
          </w:tcPr>
          <w:p w14:paraId="411C85C3" w14:textId="53184A37" w:rsidR="002C1B0F" w:rsidRPr="00F60E4C" w:rsidRDefault="002C1B0F">
            <w:pPr>
              <w:ind w:right="432"/>
              <w:rPr>
                <w:sz w:val="20"/>
                <w:szCs w:val="20"/>
              </w:rPr>
            </w:pPr>
          </w:p>
        </w:tc>
        <w:tc>
          <w:tcPr>
            <w:tcW w:w="5190" w:type="dxa"/>
          </w:tcPr>
          <w:p w14:paraId="7E4467DF" w14:textId="1CAA7A08" w:rsidR="002C1B0F" w:rsidRPr="00F60E4C" w:rsidRDefault="002C1B0F">
            <w:pPr>
              <w:ind w:right="432"/>
              <w:rPr>
                <w:sz w:val="20"/>
                <w:szCs w:val="20"/>
              </w:rPr>
            </w:pPr>
          </w:p>
        </w:tc>
      </w:tr>
      <w:tr w:rsidR="004F3284" w:rsidRPr="00F60E4C" w14:paraId="207C991D" w14:textId="77777777" w:rsidTr="00CD2CCA">
        <w:tc>
          <w:tcPr>
            <w:tcW w:w="5610" w:type="dxa"/>
          </w:tcPr>
          <w:p w14:paraId="3DF6CA63" w14:textId="760D9DCB" w:rsidR="004F3284" w:rsidRPr="00F60E4C" w:rsidRDefault="004F3284">
            <w:pPr>
              <w:ind w:right="432"/>
              <w:rPr>
                <w:sz w:val="20"/>
                <w:szCs w:val="20"/>
              </w:rPr>
            </w:pPr>
          </w:p>
        </w:tc>
        <w:tc>
          <w:tcPr>
            <w:tcW w:w="5190" w:type="dxa"/>
          </w:tcPr>
          <w:p w14:paraId="3FBF145A" w14:textId="65E3FA7E" w:rsidR="004F3284" w:rsidRPr="00F60E4C" w:rsidRDefault="004F3284">
            <w:pPr>
              <w:ind w:right="432"/>
              <w:rPr>
                <w:sz w:val="20"/>
                <w:szCs w:val="20"/>
              </w:rPr>
            </w:pPr>
          </w:p>
        </w:tc>
      </w:tr>
      <w:tr w:rsidR="004F3284" w:rsidRPr="00F60E4C" w14:paraId="5D98546C" w14:textId="77777777" w:rsidTr="00CD2CCA">
        <w:tc>
          <w:tcPr>
            <w:tcW w:w="5610" w:type="dxa"/>
          </w:tcPr>
          <w:p w14:paraId="670AADE6" w14:textId="4C91FEAD" w:rsidR="004F3284" w:rsidRPr="00F60E4C" w:rsidRDefault="004F3284">
            <w:pPr>
              <w:ind w:right="432"/>
              <w:rPr>
                <w:sz w:val="20"/>
                <w:szCs w:val="20"/>
              </w:rPr>
            </w:pPr>
          </w:p>
        </w:tc>
        <w:tc>
          <w:tcPr>
            <w:tcW w:w="5190" w:type="dxa"/>
          </w:tcPr>
          <w:p w14:paraId="1FBE2B85" w14:textId="036B75C7" w:rsidR="004F3284" w:rsidRPr="00F60E4C" w:rsidRDefault="004F3284">
            <w:pPr>
              <w:ind w:right="432"/>
              <w:rPr>
                <w:sz w:val="20"/>
                <w:szCs w:val="20"/>
              </w:rPr>
            </w:pPr>
          </w:p>
        </w:tc>
      </w:tr>
      <w:tr w:rsidR="004F3284" w:rsidRPr="00F60E4C" w14:paraId="68302CB0" w14:textId="77777777" w:rsidTr="00CD2CCA">
        <w:tc>
          <w:tcPr>
            <w:tcW w:w="5610" w:type="dxa"/>
          </w:tcPr>
          <w:p w14:paraId="37EB9B89" w14:textId="23C1A25C" w:rsidR="004F3284" w:rsidRPr="00F60E4C" w:rsidRDefault="004F3284">
            <w:pPr>
              <w:ind w:right="432"/>
              <w:rPr>
                <w:sz w:val="20"/>
                <w:szCs w:val="20"/>
              </w:rPr>
            </w:pPr>
          </w:p>
        </w:tc>
        <w:tc>
          <w:tcPr>
            <w:tcW w:w="5190" w:type="dxa"/>
          </w:tcPr>
          <w:p w14:paraId="64BAAA9D" w14:textId="17E41335" w:rsidR="004F3284" w:rsidRPr="00F60E4C" w:rsidRDefault="004F3284">
            <w:pPr>
              <w:ind w:right="432"/>
              <w:rPr>
                <w:sz w:val="20"/>
                <w:szCs w:val="20"/>
              </w:rPr>
            </w:pPr>
          </w:p>
        </w:tc>
      </w:tr>
      <w:tr w:rsidR="004F3284" w:rsidRPr="00F60E4C" w14:paraId="6909F489" w14:textId="77777777" w:rsidTr="00CD2CCA">
        <w:tc>
          <w:tcPr>
            <w:tcW w:w="5610" w:type="dxa"/>
          </w:tcPr>
          <w:p w14:paraId="1B2F4C1C" w14:textId="4B8A3CAE" w:rsidR="004F3284" w:rsidRPr="00F60E4C" w:rsidRDefault="004F3284">
            <w:pPr>
              <w:ind w:right="432"/>
              <w:rPr>
                <w:sz w:val="20"/>
                <w:szCs w:val="20"/>
              </w:rPr>
            </w:pPr>
          </w:p>
        </w:tc>
        <w:tc>
          <w:tcPr>
            <w:tcW w:w="5190" w:type="dxa"/>
          </w:tcPr>
          <w:p w14:paraId="00877E6E" w14:textId="567E6F8C" w:rsidR="004F3284" w:rsidRPr="00F60E4C" w:rsidRDefault="004F3284">
            <w:pPr>
              <w:ind w:right="432"/>
              <w:rPr>
                <w:sz w:val="20"/>
                <w:szCs w:val="20"/>
              </w:rPr>
            </w:pPr>
          </w:p>
        </w:tc>
      </w:tr>
    </w:tbl>
    <w:p w14:paraId="5F2DB0CD" w14:textId="77777777" w:rsidR="00FC6E79" w:rsidRPr="00F60E4C" w:rsidRDefault="00FC6E79" w:rsidP="00F10962">
      <w:pPr>
        <w:widowControl/>
        <w:autoSpaceDE/>
        <w:autoSpaceDN/>
        <w:ind w:right="432" w:firstLine="576"/>
        <w:contextualSpacing/>
        <w:jc w:val="both"/>
        <w:rPr>
          <w:rFonts w:eastAsia="Times New Roman"/>
          <w:b/>
          <w:color w:val="007F7B"/>
          <w:sz w:val="24"/>
          <w:szCs w:val="24"/>
          <w:lang w:eastAsia="en-AU" w:bidi="ar-SA"/>
        </w:rPr>
      </w:pPr>
    </w:p>
    <w:p w14:paraId="39E34C27" w14:textId="77777777" w:rsidR="00FC6E79" w:rsidRPr="00F60E4C" w:rsidRDefault="00FC6E79" w:rsidP="00F10962">
      <w:pPr>
        <w:widowControl/>
        <w:autoSpaceDE/>
        <w:autoSpaceDN/>
        <w:ind w:right="432" w:firstLine="576"/>
        <w:contextualSpacing/>
        <w:jc w:val="both"/>
        <w:rPr>
          <w:rFonts w:eastAsia="Times New Roman"/>
          <w:b/>
          <w:color w:val="007F7B"/>
          <w:sz w:val="24"/>
          <w:szCs w:val="24"/>
          <w:lang w:eastAsia="en-AU" w:bidi="ar-SA"/>
        </w:rPr>
      </w:pPr>
    </w:p>
    <w:p w14:paraId="5BE0D997" w14:textId="77777777" w:rsidR="00F75D26" w:rsidRPr="00F60E4C" w:rsidRDefault="00F75D26" w:rsidP="00F10962">
      <w:pPr>
        <w:widowControl/>
        <w:autoSpaceDE/>
        <w:autoSpaceDN/>
        <w:ind w:right="432" w:firstLine="576"/>
        <w:contextualSpacing/>
        <w:jc w:val="both"/>
        <w:rPr>
          <w:rFonts w:eastAsia="Times New Roman"/>
          <w:b/>
          <w:color w:val="007F7B"/>
          <w:sz w:val="24"/>
          <w:szCs w:val="24"/>
          <w:lang w:eastAsia="en-AU" w:bidi="ar-SA"/>
        </w:rPr>
      </w:pPr>
    </w:p>
    <w:p w14:paraId="4702C488" w14:textId="77777777" w:rsidR="00F75D26" w:rsidRPr="00F60E4C" w:rsidRDefault="00F75D26" w:rsidP="00F10962">
      <w:pPr>
        <w:widowControl/>
        <w:autoSpaceDE/>
        <w:autoSpaceDN/>
        <w:ind w:right="432" w:firstLine="576"/>
        <w:contextualSpacing/>
        <w:jc w:val="both"/>
        <w:rPr>
          <w:rFonts w:eastAsia="Times New Roman"/>
          <w:b/>
          <w:color w:val="007F7B"/>
          <w:sz w:val="24"/>
          <w:szCs w:val="24"/>
          <w:lang w:eastAsia="en-AU" w:bidi="ar-SA"/>
        </w:rPr>
      </w:pPr>
    </w:p>
    <w:p w14:paraId="6ED2DE26" w14:textId="77777777" w:rsidR="00F75D26" w:rsidRPr="00F60E4C" w:rsidRDefault="00F75D26" w:rsidP="00F10962">
      <w:pPr>
        <w:widowControl/>
        <w:autoSpaceDE/>
        <w:autoSpaceDN/>
        <w:ind w:right="432" w:firstLine="576"/>
        <w:contextualSpacing/>
        <w:jc w:val="both"/>
        <w:rPr>
          <w:rFonts w:eastAsia="Times New Roman"/>
          <w:b/>
          <w:color w:val="007F7B"/>
          <w:sz w:val="24"/>
          <w:szCs w:val="24"/>
          <w:lang w:eastAsia="en-AU" w:bidi="ar-SA"/>
        </w:rPr>
      </w:pPr>
    </w:p>
    <w:p w14:paraId="081C54AF" w14:textId="77777777" w:rsidR="00F75D26" w:rsidRPr="00F60E4C" w:rsidRDefault="00F75D26" w:rsidP="00F10962">
      <w:pPr>
        <w:widowControl/>
        <w:autoSpaceDE/>
        <w:autoSpaceDN/>
        <w:ind w:right="432" w:firstLine="576"/>
        <w:contextualSpacing/>
        <w:jc w:val="both"/>
        <w:rPr>
          <w:rFonts w:eastAsia="Times New Roman"/>
          <w:b/>
          <w:color w:val="007F7B"/>
          <w:sz w:val="24"/>
          <w:szCs w:val="24"/>
          <w:lang w:eastAsia="en-AU" w:bidi="ar-SA"/>
        </w:rPr>
      </w:pPr>
    </w:p>
    <w:p w14:paraId="35D3582D" w14:textId="77777777" w:rsidR="00F75D26" w:rsidRPr="00F60E4C" w:rsidRDefault="00F75D26" w:rsidP="00F10962">
      <w:pPr>
        <w:widowControl/>
        <w:autoSpaceDE/>
        <w:autoSpaceDN/>
        <w:ind w:right="432" w:firstLine="576"/>
        <w:contextualSpacing/>
        <w:jc w:val="both"/>
        <w:rPr>
          <w:rFonts w:eastAsia="Times New Roman"/>
          <w:b/>
          <w:color w:val="007F7B"/>
          <w:sz w:val="24"/>
          <w:szCs w:val="24"/>
          <w:lang w:eastAsia="en-AU" w:bidi="ar-SA"/>
        </w:rPr>
      </w:pPr>
    </w:p>
    <w:p w14:paraId="4CE6B065" w14:textId="77777777" w:rsidR="00F75D26" w:rsidRPr="00F60E4C" w:rsidRDefault="00F75D26" w:rsidP="00F10962">
      <w:pPr>
        <w:widowControl/>
        <w:autoSpaceDE/>
        <w:autoSpaceDN/>
        <w:ind w:right="432" w:firstLine="576"/>
        <w:contextualSpacing/>
        <w:jc w:val="both"/>
        <w:rPr>
          <w:rFonts w:eastAsia="Times New Roman"/>
          <w:b/>
          <w:color w:val="007F7B"/>
          <w:sz w:val="24"/>
          <w:szCs w:val="24"/>
          <w:lang w:eastAsia="en-AU" w:bidi="ar-SA"/>
        </w:rPr>
      </w:pPr>
    </w:p>
    <w:p w14:paraId="3DEDC2C6" w14:textId="77777777" w:rsidR="00FC6E79" w:rsidRPr="00F60E4C" w:rsidRDefault="00FC6E79" w:rsidP="00943778">
      <w:pPr>
        <w:widowControl/>
        <w:autoSpaceDE/>
        <w:autoSpaceDN/>
        <w:ind w:right="432"/>
        <w:contextualSpacing/>
        <w:jc w:val="both"/>
        <w:rPr>
          <w:rFonts w:eastAsia="Times New Roman"/>
          <w:b/>
          <w:color w:val="007F7B"/>
          <w:sz w:val="24"/>
          <w:szCs w:val="24"/>
          <w:lang w:eastAsia="en-AU" w:bidi="ar-SA"/>
        </w:rPr>
      </w:pPr>
    </w:p>
    <w:p w14:paraId="2C791A50" w14:textId="77777777" w:rsidR="00FC6E79" w:rsidRPr="00F60E4C" w:rsidRDefault="00FC6E79" w:rsidP="00F10962">
      <w:pPr>
        <w:widowControl/>
        <w:autoSpaceDE/>
        <w:autoSpaceDN/>
        <w:ind w:right="432" w:firstLine="576"/>
        <w:contextualSpacing/>
        <w:jc w:val="both"/>
        <w:rPr>
          <w:rFonts w:eastAsia="Times New Roman"/>
          <w:b/>
          <w:color w:val="007F7B"/>
          <w:sz w:val="24"/>
          <w:szCs w:val="24"/>
          <w:lang w:eastAsia="en-AU" w:bidi="ar-SA"/>
        </w:rPr>
      </w:pPr>
    </w:p>
    <w:p w14:paraId="5A1E7029" w14:textId="77777777" w:rsidR="00FC6E79" w:rsidRPr="00F60E4C" w:rsidRDefault="00FC6E79" w:rsidP="00F10962">
      <w:pPr>
        <w:widowControl/>
        <w:autoSpaceDE/>
        <w:autoSpaceDN/>
        <w:ind w:right="432" w:firstLine="576"/>
        <w:contextualSpacing/>
        <w:jc w:val="both"/>
        <w:rPr>
          <w:rFonts w:eastAsia="Times New Roman"/>
          <w:b/>
          <w:color w:val="007F7B"/>
          <w:sz w:val="24"/>
          <w:szCs w:val="24"/>
          <w:lang w:eastAsia="en-AU" w:bidi="ar-SA"/>
        </w:rPr>
      </w:pPr>
    </w:p>
    <w:bookmarkStart w:id="0" w:name="_Toc140649369" w:displacedByCustomXml="next"/>
    <w:bookmarkStart w:id="1" w:name="_Toc119508945" w:displacedByCustomXml="next"/>
    <w:bookmarkStart w:id="2" w:name="_Hlk119501965" w:displacedByCustomXml="next"/>
    <w:sdt>
      <w:sdtPr>
        <w:rPr>
          <w:color w:val="auto"/>
          <w:sz w:val="22"/>
          <w:szCs w:val="22"/>
        </w:rPr>
        <w:id w:val="-1747253258"/>
        <w:docPartObj>
          <w:docPartGallery w:val="Table of Contents"/>
          <w:docPartUnique/>
        </w:docPartObj>
      </w:sdtPr>
      <w:sdtEndPr>
        <w:rPr>
          <w:color w:val="007F7B"/>
        </w:rPr>
      </w:sdtEndPr>
      <w:sdtContent>
        <w:p w14:paraId="5CA8EE3B" w14:textId="77777777" w:rsidR="002E3471" w:rsidRPr="00F60E4C" w:rsidRDefault="002E3471" w:rsidP="002E3471">
          <w:pPr>
            <w:pStyle w:val="NavitasHeading"/>
          </w:pPr>
          <w:r w:rsidRPr="00F60E4C">
            <w:t>Contents</w:t>
          </w:r>
        </w:p>
        <w:p w14:paraId="57C83CB3" w14:textId="77777777" w:rsidR="002E3471" w:rsidRPr="00C77589" w:rsidRDefault="002E3471" w:rsidP="002E3471">
          <w:pPr>
            <w:pStyle w:val="Heading1"/>
            <w:spacing w:before="0"/>
            <w:rPr>
              <w:sz w:val="24"/>
              <w:szCs w:val="24"/>
            </w:rPr>
          </w:pPr>
        </w:p>
        <w:p w14:paraId="760061C8" w14:textId="6EC37ADF" w:rsidR="00C77589" w:rsidRPr="00C77589" w:rsidRDefault="002E3471">
          <w:pPr>
            <w:pStyle w:val="TOC2"/>
            <w:rPr>
              <w:rFonts w:ascii="Arial" w:hAnsi="Arial" w:cs="Arial"/>
              <w:noProof/>
              <w:color w:val="007F7B"/>
              <w:kern w:val="2"/>
              <w:lang w:val="en-GB" w:eastAsia="en-GB"/>
              <w14:ligatures w14:val="standardContextual"/>
            </w:rPr>
          </w:pPr>
          <w:r w:rsidRPr="00C77589">
            <w:rPr>
              <w:rFonts w:ascii="Arial" w:hAnsi="Arial" w:cs="Arial"/>
              <w:b/>
              <w:bCs/>
              <w:lang w:val="en-GB"/>
            </w:rPr>
            <w:fldChar w:fldCharType="begin"/>
          </w:r>
          <w:r w:rsidRPr="00C77589">
            <w:rPr>
              <w:rFonts w:ascii="Arial" w:hAnsi="Arial" w:cs="Arial"/>
              <w:lang w:val="en-GB"/>
            </w:rPr>
            <w:instrText xml:space="preserve"> TOC \o "1-3" \h \z \u </w:instrText>
          </w:r>
          <w:r w:rsidRPr="00C77589">
            <w:rPr>
              <w:rFonts w:ascii="Arial" w:hAnsi="Arial" w:cs="Arial"/>
              <w:b/>
              <w:bCs/>
              <w:lang w:val="en-GB"/>
            </w:rPr>
            <w:fldChar w:fldCharType="separate"/>
          </w:r>
          <w:hyperlink w:anchor="_Toc146870383" w:history="1">
            <w:r w:rsidR="00C77589" w:rsidRPr="00C77589">
              <w:rPr>
                <w:rStyle w:val="Hyperlink"/>
                <w:rFonts w:ascii="Arial" w:hAnsi="Arial" w:cs="Arial"/>
                <w:noProof/>
                <w:color w:val="007F7B"/>
                <w:lang w:eastAsia="en-AU"/>
              </w:rPr>
              <w:t>Background and Introduction</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_Toc146870383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3</w:t>
            </w:r>
            <w:r w:rsidR="00C77589" w:rsidRPr="00C77589">
              <w:rPr>
                <w:rFonts w:ascii="Arial" w:hAnsi="Arial" w:cs="Arial"/>
                <w:noProof/>
                <w:webHidden/>
                <w:color w:val="007F7B"/>
              </w:rPr>
              <w:fldChar w:fldCharType="end"/>
            </w:r>
          </w:hyperlink>
        </w:p>
        <w:p w14:paraId="07B41A70" w14:textId="4B6B83AA" w:rsidR="00C77589" w:rsidRPr="00C77589" w:rsidRDefault="00000000">
          <w:pPr>
            <w:pStyle w:val="TOC2"/>
            <w:rPr>
              <w:rFonts w:ascii="Arial" w:hAnsi="Arial" w:cs="Arial"/>
              <w:noProof/>
              <w:color w:val="007F7B"/>
              <w:kern w:val="2"/>
              <w:lang w:val="en-GB" w:eastAsia="en-GB"/>
              <w14:ligatures w14:val="standardContextual"/>
            </w:rPr>
          </w:pPr>
          <w:hyperlink w:anchor="_Toc146870384" w:history="1">
            <w:r w:rsidR="00C77589" w:rsidRPr="00C77589">
              <w:rPr>
                <w:rStyle w:val="Hyperlink"/>
                <w:rFonts w:ascii="Arial" w:hAnsi="Arial" w:cs="Arial"/>
                <w:noProof/>
                <w:color w:val="007F7B"/>
                <w:lang w:eastAsia="en-AU"/>
              </w:rPr>
              <w:t>Our Programmes of Study</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_Toc146870384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3</w:t>
            </w:r>
            <w:r w:rsidR="00C77589" w:rsidRPr="00C77589">
              <w:rPr>
                <w:rFonts w:ascii="Arial" w:hAnsi="Arial" w:cs="Arial"/>
                <w:noProof/>
                <w:webHidden/>
                <w:color w:val="007F7B"/>
              </w:rPr>
              <w:fldChar w:fldCharType="end"/>
            </w:r>
          </w:hyperlink>
        </w:p>
        <w:p w14:paraId="2366FA01" w14:textId="0F712790" w:rsidR="00C77589" w:rsidRPr="00C77589" w:rsidRDefault="00000000">
          <w:pPr>
            <w:pStyle w:val="TOC2"/>
            <w:rPr>
              <w:rFonts w:ascii="Arial" w:hAnsi="Arial" w:cs="Arial"/>
              <w:noProof/>
              <w:color w:val="007F7B"/>
              <w:kern w:val="2"/>
              <w:lang w:val="en-GB" w:eastAsia="en-GB"/>
              <w14:ligatures w14:val="standardContextual"/>
            </w:rPr>
          </w:pPr>
          <w:hyperlink w:anchor="_Toc146870385" w:history="1">
            <w:r w:rsidR="00C77589" w:rsidRPr="00C77589">
              <w:rPr>
                <w:rStyle w:val="Hyperlink"/>
                <w:rFonts w:ascii="Arial" w:hAnsi="Arial" w:cs="Arial"/>
                <w:noProof/>
                <w:color w:val="007F7B"/>
                <w:lang w:eastAsia="en-AU"/>
              </w:rPr>
              <w:t>Our Plan</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_Toc146870385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3</w:t>
            </w:r>
            <w:r w:rsidR="00C77589" w:rsidRPr="00C77589">
              <w:rPr>
                <w:rFonts w:ascii="Arial" w:hAnsi="Arial" w:cs="Arial"/>
                <w:noProof/>
                <w:webHidden/>
                <w:color w:val="007F7B"/>
              </w:rPr>
              <w:fldChar w:fldCharType="end"/>
            </w:r>
          </w:hyperlink>
        </w:p>
        <w:p w14:paraId="4091BE7F" w14:textId="10EC2D79" w:rsidR="00C77589" w:rsidRPr="00C77589" w:rsidRDefault="00000000">
          <w:pPr>
            <w:pStyle w:val="TOC2"/>
            <w:rPr>
              <w:rFonts w:ascii="Arial" w:hAnsi="Arial" w:cs="Arial"/>
              <w:noProof/>
              <w:color w:val="007F7B"/>
              <w:kern w:val="2"/>
              <w:lang w:val="en-GB" w:eastAsia="en-GB"/>
              <w14:ligatures w14:val="standardContextual"/>
            </w:rPr>
          </w:pPr>
          <w:hyperlink w:anchor="_Toc146870386" w:history="1">
            <w:r w:rsidR="00C77589" w:rsidRPr="00C77589">
              <w:rPr>
                <w:rStyle w:val="Hyperlink"/>
                <w:rFonts w:ascii="Arial" w:hAnsi="Arial" w:cs="Arial"/>
                <w:noProof/>
                <w:color w:val="007F7B"/>
                <w:lang w:eastAsia="en-AU"/>
              </w:rPr>
              <w:t>Our Commitments to You</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_Toc146870386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4</w:t>
            </w:r>
            <w:r w:rsidR="00C77589" w:rsidRPr="00C77589">
              <w:rPr>
                <w:rFonts w:ascii="Arial" w:hAnsi="Arial" w:cs="Arial"/>
                <w:noProof/>
                <w:webHidden/>
                <w:color w:val="007F7B"/>
              </w:rPr>
              <w:fldChar w:fldCharType="end"/>
            </w:r>
          </w:hyperlink>
        </w:p>
        <w:p w14:paraId="3245E894" w14:textId="5E43588F" w:rsidR="00C77589" w:rsidRPr="00C77589" w:rsidRDefault="00000000">
          <w:pPr>
            <w:pStyle w:val="TOC2"/>
            <w:rPr>
              <w:rFonts w:ascii="Arial" w:hAnsi="Arial" w:cs="Arial"/>
              <w:noProof/>
              <w:color w:val="007F7B"/>
              <w:kern w:val="2"/>
              <w:lang w:val="en-GB" w:eastAsia="en-GB"/>
              <w14:ligatures w14:val="standardContextual"/>
            </w:rPr>
          </w:pPr>
          <w:hyperlink w:anchor="_Toc146870387" w:history="1">
            <w:r w:rsidR="00C77589" w:rsidRPr="00C77589">
              <w:rPr>
                <w:rStyle w:val="Hyperlink"/>
                <w:rFonts w:ascii="Arial" w:hAnsi="Arial" w:cs="Arial"/>
                <w:noProof/>
                <w:color w:val="007F7B"/>
                <w:lang w:eastAsia="en-AU"/>
              </w:rPr>
              <w:t>Type of Issues are Covered by the Student Protection Plan</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_Toc146870387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4</w:t>
            </w:r>
            <w:r w:rsidR="00C77589" w:rsidRPr="00C77589">
              <w:rPr>
                <w:rFonts w:ascii="Arial" w:hAnsi="Arial" w:cs="Arial"/>
                <w:noProof/>
                <w:webHidden/>
                <w:color w:val="007F7B"/>
              </w:rPr>
              <w:fldChar w:fldCharType="end"/>
            </w:r>
          </w:hyperlink>
        </w:p>
        <w:p w14:paraId="3EF83275" w14:textId="480728AB" w:rsidR="00C77589" w:rsidRPr="00C77589" w:rsidRDefault="00000000">
          <w:pPr>
            <w:pStyle w:val="TOC2"/>
            <w:rPr>
              <w:rFonts w:ascii="Arial" w:hAnsi="Arial" w:cs="Arial"/>
              <w:noProof/>
              <w:color w:val="007F7B"/>
              <w:kern w:val="2"/>
              <w:lang w:val="en-GB" w:eastAsia="en-GB"/>
              <w14:ligatures w14:val="standardContextual"/>
            </w:rPr>
          </w:pPr>
          <w:hyperlink w:anchor="_Toc146870388" w:history="1">
            <w:r w:rsidR="00C77589" w:rsidRPr="00C77589">
              <w:rPr>
                <w:rStyle w:val="Hyperlink"/>
                <w:rFonts w:ascii="Arial" w:hAnsi="Arial" w:cs="Arial"/>
                <w:noProof/>
                <w:color w:val="007F7B"/>
                <w:lang w:eastAsia="en-AU"/>
              </w:rPr>
              <w:t>Assessment of the Overall Risk</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_Toc146870388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5</w:t>
            </w:r>
            <w:r w:rsidR="00C77589" w:rsidRPr="00C77589">
              <w:rPr>
                <w:rFonts w:ascii="Arial" w:hAnsi="Arial" w:cs="Arial"/>
                <w:noProof/>
                <w:webHidden/>
                <w:color w:val="007F7B"/>
              </w:rPr>
              <w:fldChar w:fldCharType="end"/>
            </w:r>
          </w:hyperlink>
        </w:p>
        <w:p w14:paraId="52B4914A" w14:textId="58DF48D0" w:rsidR="00C77589" w:rsidRPr="00C77589" w:rsidRDefault="00000000">
          <w:pPr>
            <w:pStyle w:val="TOC2"/>
            <w:rPr>
              <w:rFonts w:ascii="Arial" w:hAnsi="Arial" w:cs="Arial"/>
              <w:noProof/>
              <w:color w:val="007F7B"/>
              <w:kern w:val="2"/>
              <w:lang w:val="en-GB" w:eastAsia="en-GB"/>
              <w14:ligatures w14:val="standardContextual"/>
            </w:rPr>
          </w:pPr>
          <w:hyperlink w:anchor="_Toc146870389" w:history="1">
            <w:r w:rsidR="00C77589" w:rsidRPr="00C77589">
              <w:rPr>
                <w:rStyle w:val="Hyperlink"/>
                <w:rFonts w:ascii="Arial" w:hAnsi="Arial" w:cs="Arial"/>
                <w:noProof/>
                <w:color w:val="007F7B"/>
                <w:lang w:eastAsia="en-AU"/>
              </w:rPr>
              <w:t>Action in the Event of a Material Change (Triggering the Student Protection Plan)</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_Toc146870389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5</w:t>
            </w:r>
            <w:r w:rsidR="00C77589" w:rsidRPr="00C77589">
              <w:rPr>
                <w:rFonts w:ascii="Arial" w:hAnsi="Arial" w:cs="Arial"/>
                <w:noProof/>
                <w:webHidden/>
                <w:color w:val="007F7B"/>
              </w:rPr>
              <w:fldChar w:fldCharType="end"/>
            </w:r>
          </w:hyperlink>
        </w:p>
        <w:p w14:paraId="7436951A" w14:textId="3B59026E" w:rsidR="00C77589" w:rsidRPr="00C77589" w:rsidRDefault="00000000">
          <w:pPr>
            <w:pStyle w:val="TOC2"/>
            <w:rPr>
              <w:rFonts w:ascii="Arial" w:hAnsi="Arial" w:cs="Arial"/>
              <w:noProof/>
              <w:color w:val="007F7B"/>
              <w:kern w:val="2"/>
              <w:lang w:val="en-GB" w:eastAsia="en-GB"/>
              <w14:ligatures w14:val="standardContextual"/>
            </w:rPr>
          </w:pPr>
          <w:hyperlink w:anchor="_Toc146870390" w:history="1">
            <w:r w:rsidR="00C77589" w:rsidRPr="00C77589">
              <w:rPr>
                <w:rStyle w:val="Hyperlink"/>
                <w:rFonts w:ascii="Arial" w:hAnsi="Arial" w:cs="Arial"/>
                <w:noProof/>
                <w:color w:val="007F7B"/>
                <w:lang w:eastAsia="en-AU"/>
              </w:rPr>
              <w:t>Advice and Guidance</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_Toc146870390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9</w:t>
            </w:r>
            <w:r w:rsidR="00C77589" w:rsidRPr="00C77589">
              <w:rPr>
                <w:rFonts w:ascii="Arial" w:hAnsi="Arial" w:cs="Arial"/>
                <w:noProof/>
                <w:webHidden/>
                <w:color w:val="007F7B"/>
              </w:rPr>
              <w:fldChar w:fldCharType="end"/>
            </w:r>
          </w:hyperlink>
        </w:p>
        <w:p w14:paraId="6D0302C0" w14:textId="2CF3F42C" w:rsidR="00C77589" w:rsidRPr="00C77589" w:rsidRDefault="00000000">
          <w:pPr>
            <w:pStyle w:val="TOC2"/>
            <w:rPr>
              <w:rFonts w:ascii="Arial" w:hAnsi="Arial" w:cs="Arial"/>
              <w:noProof/>
              <w:color w:val="007F7B"/>
              <w:kern w:val="2"/>
              <w:lang w:val="en-GB" w:eastAsia="en-GB"/>
              <w14:ligatures w14:val="standardContextual"/>
            </w:rPr>
          </w:pPr>
          <w:hyperlink w:anchor="_Toc146870391" w:history="1">
            <w:r w:rsidR="00C77589" w:rsidRPr="00C77589">
              <w:rPr>
                <w:rStyle w:val="Hyperlink"/>
                <w:rFonts w:ascii="Arial" w:hAnsi="Arial" w:cs="Arial"/>
                <w:noProof/>
                <w:color w:val="007F7B"/>
                <w:lang w:eastAsia="en-AU"/>
              </w:rPr>
              <w:t>Policy Review</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_Toc146870391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9</w:t>
            </w:r>
            <w:r w:rsidR="00C77589" w:rsidRPr="00C77589">
              <w:rPr>
                <w:rFonts w:ascii="Arial" w:hAnsi="Arial" w:cs="Arial"/>
                <w:noProof/>
                <w:webHidden/>
                <w:color w:val="007F7B"/>
              </w:rPr>
              <w:fldChar w:fldCharType="end"/>
            </w:r>
          </w:hyperlink>
        </w:p>
        <w:p w14:paraId="278D66C7" w14:textId="752F8B02" w:rsidR="00C77589" w:rsidRPr="00C77589" w:rsidRDefault="00000000">
          <w:pPr>
            <w:pStyle w:val="TOC2"/>
            <w:rPr>
              <w:rFonts w:ascii="Arial" w:hAnsi="Arial" w:cs="Arial"/>
              <w:noProof/>
              <w:color w:val="007F7B"/>
              <w:kern w:val="2"/>
              <w:lang w:val="en-GB" w:eastAsia="en-GB"/>
              <w14:ligatures w14:val="standardContextual"/>
            </w:rPr>
          </w:pPr>
          <w:hyperlink w:anchor="_Toc146870392" w:history="1">
            <w:r w:rsidR="00C77589" w:rsidRPr="00C77589">
              <w:rPr>
                <w:rStyle w:val="Hyperlink"/>
                <w:rFonts w:ascii="Arial" w:hAnsi="Arial" w:cs="Arial"/>
                <w:noProof/>
                <w:color w:val="007F7B"/>
                <w:lang w:eastAsia="en-AU"/>
              </w:rPr>
              <w:t>Appendix A - University Partnerships</w:t>
            </w:r>
            <w:r w:rsidR="00C77589" w:rsidRPr="00C77589">
              <w:rPr>
                <w:rFonts w:ascii="Arial" w:hAnsi="Arial" w:cs="Arial"/>
                <w:noProof/>
                <w:webHidden/>
                <w:color w:val="007F7B"/>
              </w:rPr>
              <w:tab/>
            </w:r>
            <w:r w:rsidR="00C77589" w:rsidRPr="00C77589">
              <w:rPr>
                <w:rFonts w:ascii="Arial" w:hAnsi="Arial" w:cs="Arial"/>
                <w:noProof/>
                <w:webHidden/>
                <w:color w:val="007F7B"/>
              </w:rPr>
              <w:fldChar w:fldCharType="begin"/>
            </w:r>
            <w:r w:rsidR="00C77589" w:rsidRPr="00C77589">
              <w:rPr>
                <w:rFonts w:ascii="Arial" w:hAnsi="Arial" w:cs="Arial"/>
                <w:noProof/>
                <w:webHidden/>
                <w:color w:val="007F7B"/>
              </w:rPr>
              <w:instrText xml:space="preserve"> PAGEREF _Toc146870392 \h </w:instrText>
            </w:r>
            <w:r w:rsidR="00C77589" w:rsidRPr="00C77589">
              <w:rPr>
                <w:rFonts w:ascii="Arial" w:hAnsi="Arial" w:cs="Arial"/>
                <w:noProof/>
                <w:webHidden/>
                <w:color w:val="007F7B"/>
              </w:rPr>
            </w:r>
            <w:r w:rsidR="00C77589" w:rsidRPr="00C77589">
              <w:rPr>
                <w:rFonts w:ascii="Arial" w:hAnsi="Arial" w:cs="Arial"/>
                <w:noProof/>
                <w:webHidden/>
                <w:color w:val="007F7B"/>
              </w:rPr>
              <w:fldChar w:fldCharType="separate"/>
            </w:r>
            <w:r w:rsidR="00772BCC">
              <w:rPr>
                <w:rFonts w:ascii="Arial" w:hAnsi="Arial" w:cs="Arial"/>
                <w:noProof/>
                <w:webHidden/>
                <w:color w:val="007F7B"/>
              </w:rPr>
              <w:t>10</w:t>
            </w:r>
            <w:r w:rsidR="00C77589" w:rsidRPr="00C77589">
              <w:rPr>
                <w:rFonts w:ascii="Arial" w:hAnsi="Arial" w:cs="Arial"/>
                <w:noProof/>
                <w:webHidden/>
                <w:color w:val="007F7B"/>
              </w:rPr>
              <w:fldChar w:fldCharType="end"/>
            </w:r>
          </w:hyperlink>
        </w:p>
        <w:p w14:paraId="00B38294" w14:textId="76ACB0D6" w:rsidR="002E3471" w:rsidRPr="003D2EBF" w:rsidRDefault="002E3471" w:rsidP="002E3471">
          <w:pPr>
            <w:pStyle w:val="NavitasHeading"/>
            <w:rPr>
              <w:b w:val="0"/>
              <w:bCs w:val="0"/>
              <w:color w:val="auto"/>
              <w:sz w:val="22"/>
              <w:szCs w:val="22"/>
            </w:rPr>
          </w:pPr>
          <w:r w:rsidRPr="00C77589">
            <w:rPr>
              <w:sz w:val="22"/>
              <w:szCs w:val="22"/>
            </w:rPr>
            <w:fldChar w:fldCharType="end"/>
          </w:r>
        </w:p>
      </w:sdtContent>
    </w:sdt>
    <w:p w14:paraId="2F1DC4F4" w14:textId="7AA32BCD" w:rsidR="00DB3F80" w:rsidRDefault="00DB3F80" w:rsidP="00FC6E79">
      <w:pPr>
        <w:ind w:right="432"/>
        <w:rPr>
          <w:color w:val="007F7B"/>
          <w:sz w:val="20"/>
          <w:szCs w:val="20"/>
        </w:rPr>
      </w:pPr>
    </w:p>
    <w:p w14:paraId="34A7F985" w14:textId="77777777" w:rsidR="00F64A32" w:rsidRDefault="00F64A32" w:rsidP="00FC6E79">
      <w:pPr>
        <w:ind w:right="432"/>
        <w:rPr>
          <w:color w:val="007F7B"/>
          <w:sz w:val="20"/>
          <w:szCs w:val="20"/>
        </w:rPr>
      </w:pPr>
    </w:p>
    <w:p w14:paraId="45FEA596" w14:textId="77777777" w:rsidR="00F64A32" w:rsidRDefault="00F64A32" w:rsidP="00FC6E79">
      <w:pPr>
        <w:ind w:right="432"/>
        <w:rPr>
          <w:color w:val="007F7B"/>
          <w:sz w:val="20"/>
          <w:szCs w:val="20"/>
        </w:rPr>
      </w:pPr>
    </w:p>
    <w:p w14:paraId="7A44FC53" w14:textId="77777777" w:rsidR="00F64A32" w:rsidRDefault="00F64A32" w:rsidP="00FC6E79">
      <w:pPr>
        <w:ind w:right="432"/>
        <w:rPr>
          <w:color w:val="007F7B"/>
          <w:sz w:val="20"/>
          <w:szCs w:val="20"/>
        </w:rPr>
      </w:pPr>
    </w:p>
    <w:p w14:paraId="34F98467" w14:textId="77777777" w:rsidR="00F64A32" w:rsidRDefault="00F64A32" w:rsidP="00FC6E79">
      <w:pPr>
        <w:ind w:right="432"/>
        <w:rPr>
          <w:color w:val="007F7B"/>
          <w:sz w:val="20"/>
          <w:szCs w:val="20"/>
        </w:rPr>
      </w:pPr>
    </w:p>
    <w:p w14:paraId="3479BD8F" w14:textId="77777777" w:rsidR="00F64A32" w:rsidRDefault="00F64A32" w:rsidP="00FC6E79">
      <w:pPr>
        <w:ind w:right="432"/>
        <w:rPr>
          <w:color w:val="007F7B"/>
          <w:sz w:val="20"/>
          <w:szCs w:val="20"/>
        </w:rPr>
      </w:pPr>
    </w:p>
    <w:p w14:paraId="6FF861C0" w14:textId="77777777" w:rsidR="00F64A32" w:rsidRDefault="00F64A32" w:rsidP="00FC6E79">
      <w:pPr>
        <w:ind w:right="432"/>
        <w:rPr>
          <w:color w:val="007F7B"/>
          <w:sz w:val="20"/>
          <w:szCs w:val="20"/>
        </w:rPr>
      </w:pPr>
    </w:p>
    <w:p w14:paraId="7A12FEB7" w14:textId="77777777" w:rsidR="00F64A32" w:rsidRDefault="00F64A32" w:rsidP="00FC6E79">
      <w:pPr>
        <w:ind w:right="432"/>
        <w:rPr>
          <w:color w:val="007F7B"/>
          <w:sz w:val="20"/>
          <w:szCs w:val="20"/>
        </w:rPr>
      </w:pPr>
    </w:p>
    <w:p w14:paraId="280553C1" w14:textId="77777777" w:rsidR="00F64A32" w:rsidRDefault="00F64A32" w:rsidP="00FC6E79">
      <w:pPr>
        <w:ind w:right="432"/>
        <w:rPr>
          <w:color w:val="007F7B"/>
          <w:sz w:val="20"/>
          <w:szCs w:val="20"/>
        </w:rPr>
      </w:pPr>
    </w:p>
    <w:p w14:paraId="5E025752" w14:textId="77777777" w:rsidR="00F64A32" w:rsidRDefault="00F64A32" w:rsidP="00FC6E79">
      <w:pPr>
        <w:ind w:right="432"/>
        <w:rPr>
          <w:color w:val="007F7B"/>
          <w:sz w:val="20"/>
          <w:szCs w:val="20"/>
        </w:rPr>
      </w:pPr>
    </w:p>
    <w:p w14:paraId="634425AD" w14:textId="77777777" w:rsidR="00F64A32" w:rsidRDefault="00F64A32" w:rsidP="00FC6E79">
      <w:pPr>
        <w:ind w:right="432"/>
        <w:rPr>
          <w:color w:val="007F7B"/>
          <w:sz w:val="20"/>
          <w:szCs w:val="20"/>
        </w:rPr>
      </w:pPr>
    </w:p>
    <w:p w14:paraId="15B37756" w14:textId="77777777" w:rsidR="00F64A32" w:rsidRDefault="00F64A32" w:rsidP="00FC6E79">
      <w:pPr>
        <w:ind w:right="432"/>
        <w:rPr>
          <w:color w:val="007F7B"/>
          <w:sz w:val="20"/>
          <w:szCs w:val="20"/>
        </w:rPr>
      </w:pPr>
    </w:p>
    <w:p w14:paraId="03F0E7A8" w14:textId="77777777" w:rsidR="00F64A32" w:rsidRDefault="00F64A32" w:rsidP="00FC6E79">
      <w:pPr>
        <w:ind w:right="432"/>
        <w:rPr>
          <w:color w:val="007F7B"/>
          <w:sz w:val="20"/>
          <w:szCs w:val="20"/>
        </w:rPr>
      </w:pPr>
    </w:p>
    <w:p w14:paraId="66FD8282" w14:textId="77777777" w:rsidR="00F64A32" w:rsidRDefault="00F64A32" w:rsidP="00FC6E79">
      <w:pPr>
        <w:ind w:right="432"/>
        <w:rPr>
          <w:color w:val="007F7B"/>
          <w:sz w:val="20"/>
          <w:szCs w:val="20"/>
        </w:rPr>
      </w:pPr>
    </w:p>
    <w:p w14:paraId="62624BE8" w14:textId="77777777" w:rsidR="00F64A32" w:rsidRDefault="00F64A32" w:rsidP="00FC6E79">
      <w:pPr>
        <w:ind w:right="432"/>
        <w:rPr>
          <w:color w:val="007F7B"/>
          <w:sz w:val="20"/>
          <w:szCs w:val="20"/>
        </w:rPr>
      </w:pPr>
    </w:p>
    <w:p w14:paraId="45A4CACF" w14:textId="77777777" w:rsidR="00F64A32" w:rsidRDefault="00F64A32" w:rsidP="00FC6E79">
      <w:pPr>
        <w:ind w:right="432"/>
        <w:rPr>
          <w:color w:val="007F7B"/>
          <w:sz w:val="20"/>
          <w:szCs w:val="20"/>
        </w:rPr>
      </w:pPr>
    </w:p>
    <w:p w14:paraId="59E8C859" w14:textId="77777777" w:rsidR="00F64A32" w:rsidRDefault="00F64A32" w:rsidP="00FC6E79">
      <w:pPr>
        <w:ind w:right="432"/>
        <w:rPr>
          <w:color w:val="007F7B"/>
          <w:sz w:val="20"/>
          <w:szCs w:val="20"/>
        </w:rPr>
      </w:pPr>
    </w:p>
    <w:p w14:paraId="0322BC1F" w14:textId="77777777" w:rsidR="00F64A32" w:rsidRDefault="00F64A32" w:rsidP="00FC6E79">
      <w:pPr>
        <w:ind w:right="432"/>
        <w:rPr>
          <w:color w:val="007F7B"/>
          <w:sz w:val="20"/>
          <w:szCs w:val="20"/>
        </w:rPr>
      </w:pPr>
    </w:p>
    <w:p w14:paraId="316CDD79" w14:textId="77777777" w:rsidR="00F64A32" w:rsidRDefault="00F64A32" w:rsidP="00FC6E79">
      <w:pPr>
        <w:ind w:right="432"/>
        <w:rPr>
          <w:color w:val="007F7B"/>
          <w:sz w:val="20"/>
          <w:szCs w:val="20"/>
        </w:rPr>
      </w:pPr>
    </w:p>
    <w:p w14:paraId="478E8142" w14:textId="77777777" w:rsidR="00F64A32" w:rsidRDefault="00F64A32" w:rsidP="00FC6E79">
      <w:pPr>
        <w:ind w:right="432"/>
        <w:rPr>
          <w:color w:val="007F7B"/>
          <w:sz w:val="20"/>
          <w:szCs w:val="20"/>
        </w:rPr>
      </w:pPr>
    </w:p>
    <w:p w14:paraId="008ECBEB" w14:textId="77777777" w:rsidR="00F64A32" w:rsidRDefault="00F64A32" w:rsidP="00FC6E79">
      <w:pPr>
        <w:ind w:right="432"/>
        <w:rPr>
          <w:color w:val="007F7B"/>
          <w:sz w:val="20"/>
          <w:szCs w:val="20"/>
        </w:rPr>
      </w:pPr>
    </w:p>
    <w:p w14:paraId="687DA153" w14:textId="77777777" w:rsidR="00F64A32" w:rsidRDefault="00F64A32" w:rsidP="00FC6E79">
      <w:pPr>
        <w:ind w:right="432"/>
        <w:rPr>
          <w:color w:val="007F7B"/>
          <w:sz w:val="20"/>
          <w:szCs w:val="20"/>
        </w:rPr>
      </w:pPr>
    </w:p>
    <w:p w14:paraId="378C7002" w14:textId="77777777" w:rsidR="00F64A32" w:rsidRDefault="00F64A32" w:rsidP="00FC6E79">
      <w:pPr>
        <w:ind w:right="432"/>
        <w:rPr>
          <w:color w:val="007F7B"/>
          <w:sz w:val="20"/>
          <w:szCs w:val="20"/>
        </w:rPr>
      </w:pPr>
    </w:p>
    <w:p w14:paraId="7C959870" w14:textId="77777777" w:rsidR="00F64A32" w:rsidRDefault="00F64A32" w:rsidP="00FC6E79">
      <w:pPr>
        <w:ind w:right="432"/>
        <w:rPr>
          <w:color w:val="007F7B"/>
          <w:sz w:val="20"/>
          <w:szCs w:val="20"/>
        </w:rPr>
      </w:pPr>
    </w:p>
    <w:p w14:paraId="60308998" w14:textId="77777777" w:rsidR="00F64A32" w:rsidRDefault="00F64A32" w:rsidP="00FC6E79">
      <w:pPr>
        <w:ind w:right="432"/>
        <w:rPr>
          <w:color w:val="007F7B"/>
          <w:sz w:val="20"/>
          <w:szCs w:val="20"/>
        </w:rPr>
      </w:pPr>
    </w:p>
    <w:p w14:paraId="2C7FFFB4" w14:textId="77777777" w:rsidR="00F64A32" w:rsidRDefault="00F64A32" w:rsidP="00FC6E79">
      <w:pPr>
        <w:ind w:right="432"/>
        <w:rPr>
          <w:color w:val="007F7B"/>
          <w:sz w:val="20"/>
          <w:szCs w:val="20"/>
        </w:rPr>
      </w:pPr>
    </w:p>
    <w:p w14:paraId="591F9B3F" w14:textId="77777777" w:rsidR="00F64A32" w:rsidRDefault="00F64A32" w:rsidP="00FC6E79">
      <w:pPr>
        <w:ind w:right="432"/>
        <w:rPr>
          <w:color w:val="007F7B"/>
          <w:sz w:val="20"/>
          <w:szCs w:val="20"/>
        </w:rPr>
      </w:pPr>
    </w:p>
    <w:p w14:paraId="42CDCC2E" w14:textId="77777777" w:rsidR="00F64A32" w:rsidRDefault="00F64A32" w:rsidP="00FC6E79">
      <w:pPr>
        <w:ind w:right="432"/>
        <w:rPr>
          <w:color w:val="007F7B"/>
          <w:sz w:val="20"/>
          <w:szCs w:val="20"/>
        </w:rPr>
      </w:pPr>
    </w:p>
    <w:p w14:paraId="4107BD6D" w14:textId="77777777" w:rsidR="00F64A32" w:rsidRDefault="00F64A32" w:rsidP="00FC6E79">
      <w:pPr>
        <w:ind w:right="432"/>
        <w:rPr>
          <w:color w:val="007F7B"/>
          <w:sz w:val="20"/>
          <w:szCs w:val="20"/>
        </w:rPr>
      </w:pPr>
    </w:p>
    <w:p w14:paraId="4DE7D7D5" w14:textId="77777777" w:rsidR="00F64A32" w:rsidRDefault="00F64A32" w:rsidP="00FC6E79">
      <w:pPr>
        <w:ind w:right="432"/>
        <w:rPr>
          <w:color w:val="007F7B"/>
          <w:sz w:val="20"/>
          <w:szCs w:val="20"/>
        </w:rPr>
      </w:pPr>
    </w:p>
    <w:p w14:paraId="02D908F1" w14:textId="77777777" w:rsidR="00F64A32" w:rsidRDefault="00F64A32" w:rsidP="00FC6E79">
      <w:pPr>
        <w:ind w:right="432"/>
        <w:rPr>
          <w:color w:val="007F7B"/>
          <w:sz w:val="20"/>
          <w:szCs w:val="20"/>
        </w:rPr>
      </w:pPr>
    </w:p>
    <w:p w14:paraId="4FF19921" w14:textId="77777777" w:rsidR="00F64A32" w:rsidRDefault="00F64A32" w:rsidP="00FC6E79">
      <w:pPr>
        <w:ind w:right="432"/>
        <w:rPr>
          <w:color w:val="007F7B"/>
          <w:sz w:val="20"/>
          <w:szCs w:val="20"/>
        </w:rPr>
      </w:pPr>
    </w:p>
    <w:p w14:paraId="74101994" w14:textId="77777777" w:rsidR="00F64A32" w:rsidRDefault="00F64A32" w:rsidP="00FC6E79">
      <w:pPr>
        <w:ind w:right="432"/>
        <w:rPr>
          <w:color w:val="007F7B"/>
          <w:sz w:val="20"/>
          <w:szCs w:val="20"/>
        </w:rPr>
      </w:pPr>
    </w:p>
    <w:p w14:paraId="6EBA9A5A" w14:textId="77777777" w:rsidR="00F64A32" w:rsidRDefault="00F64A32" w:rsidP="00FC6E79">
      <w:pPr>
        <w:ind w:right="432"/>
        <w:rPr>
          <w:color w:val="007F7B"/>
          <w:sz w:val="20"/>
          <w:szCs w:val="20"/>
        </w:rPr>
      </w:pPr>
    </w:p>
    <w:bookmarkEnd w:id="0"/>
    <w:p w14:paraId="77DCEEB8" w14:textId="77777777" w:rsidR="00FC6E79" w:rsidRPr="00F60E4C" w:rsidRDefault="00FC6E79" w:rsidP="00B13A41">
      <w:pPr>
        <w:pStyle w:val="Heading2"/>
        <w:ind w:left="0"/>
        <w:jc w:val="both"/>
        <w:rPr>
          <w:b w:val="0"/>
          <w:bCs w:val="0"/>
          <w:color w:val="007F7B"/>
          <w:lang w:eastAsia="en-AU" w:bidi="ar-SA"/>
        </w:rPr>
      </w:pPr>
    </w:p>
    <w:p w14:paraId="316E5FA9" w14:textId="3A540C21" w:rsidR="002E3471" w:rsidRPr="00F60E4C" w:rsidRDefault="002E3471" w:rsidP="00FB4B08">
      <w:pPr>
        <w:pStyle w:val="Heading2"/>
        <w:ind w:left="432" w:right="576"/>
      </w:pPr>
      <w:bookmarkStart w:id="3" w:name="_Toc114232443"/>
      <w:bookmarkStart w:id="4" w:name="_Toc146870383"/>
      <w:bookmarkEnd w:id="2"/>
      <w:bookmarkEnd w:id="1"/>
      <w:r w:rsidRPr="00F60E4C">
        <w:rPr>
          <w:color w:val="007F7B"/>
          <w:lang w:eastAsia="en-AU" w:bidi="ar-SA"/>
        </w:rPr>
        <w:lastRenderedPageBreak/>
        <w:t>Background and Introduction</w:t>
      </w:r>
      <w:bookmarkEnd w:id="3"/>
      <w:bookmarkEnd w:id="4"/>
    </w:p>
    <w:p w14:paraId="7258958E" w14:textId="77777777" w:rsidR="002E3471" w:rsidRPr="00F60E4C" w:rsidRDefault="002E3471" w:rsidP="00FB4B08">
      <w:pPr>
        <w:pStyle w:val="Default"/>
        <w:ind w:left="432" w:right="576"/>
        <w:rPr>
          <w:rFonts w:ascii="Arial" w:hAnsi="Arial" w:cs="Arial"/>
          <w:b/>
          <w:bCs/>
          <w:color w:val="007F7B"/>
          <w:sz w:val="22"/>
          <w:szCs w:val="22"/>
        </w:rPr>
      </w:pPr>
    </w:p>
    <w:p w14:paraId="014B6CF8" w14:textId="511F4868" w:rsidR="00FA387E" w:rsidRDefault="002E3471" w:rsidP="00FB4B08">
      <w:pPr>
        <w:ind w:left="432" w:right="576"/>
        <w:jc w:val="both"/>
      </w:pPr>
      <w:r w:rsidRPr="00F60E4C">
        <w:t xml:space="preserve">Navitas University Partnerships Europe (UPE) is a specialist provider of University Pathways education. We have a global reputation for transforming students’ lives by providing access to higher education to students from all backgrounds and from across the globe. </w:t>
      </w:r>
      <w:r w:rsidR="00043BC2" w:rsidRPr="00043BC2">
        <w:t xml:space="preserve">Navitas UPE operates </w:t>
      </w:r>
      <w:proofErr w:type="gramStart"/>
      <w:r w:rsidR="00043BC2" w:rsidRPr="00043BC2">
        <w:t>a number of</w:t>
      </w:r>
      <w:proofErr w:type="gramEnd"/>
      <w:r w:rsidR="00043BC2" w:rsidRPr="00043BC2">
        <w:t xml:space="preserve"> higher education institutions across England</w:t>
      </w:r>
      <w:r w:rsidR="005C077D">
        <w:t xml:space="preserve">, Scotland, Wales </w:t>
      </w:r>
      <w:r w:rsidR="00043BC2" w:rsidRPr="00043BC2">
        <w:t xml:space="preserve">(our </w:t>
      </w:r>
      <w:r w:rsidR="00043BC2" w:rsidRPr="00804010">
        <w:rPr>
          <w:b/>
          <w:bCs/>
        </w:rPr>
        <w:t>Colleges</w:t>
      </w:r>
      <w:r w:rsidR="00043BC2" w:rsidRPr="00043BC2">
        <w:t xml:space="preserve">) in partnership with established </w:t>
      </w:r>
      <w:r w:rsidR="0084231A">
        <w:t>UK</w:t>
      </w:r>
      <w:r w:rsidR="00043BC2" w:rsidRPr="00043BC2">
        <w:t xml:space="preserve"> </w:t>
      </w:r>
      <w:r w:rsidR="0084231A">
        <w:t>U</w:t>
      </w:r>
      <w:r w:rsidR="00043BC2" w:rsidRPr="00043BC2">
        <w:t>niversities (</w:t>
      </w:r>
      <w:r w:rsidR="00043BC2" w:rsidRPr="00804010">
        <w:rPr>
          <w:b/>
          <w:bCs/>
        </w:rPr>
        <w:t>University Partners</w:t>
      </w:r>
      <w:r w:rsidR="00043BC2" w:rsidRPr="00043BC2">
        <w:t xml:space="preserve">). </w:t>
      </w:r>
    </w:p>
    <w:p w14:paraId="27ABE29D" w14:textId="77777777" w:rsidR="00FA387E" w:rsidRDefault="00FA387E" w:rsidP="00FB4B08">
      <w:pPr>
        <w:ind w:left="432" w:right="576"/>
        <w:jc w:val="both"/>
      </w:pPr>
    </w:p>
    <w:p w14:paraId="256BDAC8" w14:textId="161CB822" w:rsidR="00C32DC5" w:rsidRDefault="002E3471" w:rsidP="007A0FB4">
      <w:pPr>
        <w:ind w:left="432" w:right="576"/>
        <w:jc w:val="both"/>
      </w:pPr>
      <w:r w:rsidRPr="00F60E4C">
        <w:t>Our pedagogic approach offers small classes, a high number of contact hours, a dedicated and proactive support infrastructure and robust attendance monitoring to ensure that you are supported throughout your pathway programme of study.</w:t>
      </w:r>
    </w:p>
    <w:p w14:paraId="6EB39BF8" w14:textId="77777777" w:rsidR="007A0FB4" w:rsidRDefault="007A0FB4" w:rsidP="007A0FB4">
      <w:pPr>
        <w:ind w:left="432" w:right="576"/>
        <w:jc w:val="both"/>
      </w:pPr>
    </w:p>
    <w:p w14:paraId="0E34D21C" w14:textId="77777777" w:rsidR="007A0FB4" w:rsidRPr="007A0FB4" w:rsidRDefault="007A0FB4" w:rsidP="007A0FB4">
      <w:pPr>
        <w:ind w:left="432" w:right="576"/>
        <w:jc w:val="both"/>
      </w:pPr>
    </w:p>
    <w:p w14:paraId="1405A81B" w14:textId="127843B6" w:rsidR="002E3471" w:rsidRPr="00C32DC5" w:rsidRDefault="002E3471" w:rsidP="00C32DC5">
      <w:pPr>
        <w:pStyle w:val="Heading2"/>
        <w:ind w:left="432" w:right="576"/>
      </w:pPr>
      <w:bookmarkStart w:id="5" w:name="_Toc146870384"/>
      <w:r w:rsidRPr="00F60E4C">
        <w:rPr>
          <w:color w:val="007F7B"/>
          <w:lang w:eastAsia="en-AU" w:bidi="ar-SA"/>
        </w:rPr>
        <w:t>Our Programmes of Study</w:t>
      </w:r>
      <w:bookmarkEnd w:id="5"/>
    </w:p>
    <w:p w14:paraId="75B5D2D5" w14:textId="1D0F4059" w:rsidR="00804010" w:rsidRDefault="00804010" w:rsidP="00E31BE4">
      <w:pPr>
        <w:pStyle w:val="ListParagraph"/>
        <w:widowControl/>
        <w:autoSpaceDE/>
        <w:autoSpaceDN/>
        <w:spacing w:after="160" w:line="256" w:lineRule="auto"/>
        <w:ind w:left="360" w:right="576" w:firstLine="72"/>
        <w:contextualSpacing/>
        <w:jc w:val="both"/>
        <w:rPr>
          <w:rFonts w:eastAsiaTheme="minorEastAsia"/>
          <w:color w:val="000000" w:themeColor="text1"/>
        </w:rPr>
      </w:pPr>
      <w:r>
        <w:rPr>
          <w:rFonts w:eastAsiaTheme="minorEastAsia"/>
          <w:color w:val="000000" w:themeColor="text1"/>
        </w:rPr>
        <w:t>Our programmes of study fall into four broad areas. These include</w:t>
      </w:r>
      <w:r w:rsidR="00C32DC5">
        <w:rPr>
          <w:rFonts w:eastAsiaTheme="minorEastAsia"/>
          <w:color w:val="000000" w:themeColor="text1"/>
        </w:rPr>
        <w:t>:</w:t>
      </w:r>
    </w:p>
    <w:p w14:paraId="2680813B" w14:textId="77777777" w:rsidR="00C32DC5" w:rsidRPr="00804010" w:rsidRDefault="00C32DC5" w:rsidP="00804010">
      <w:pPr>
        <w:pStyle w:val="ListParagraph"/>
        <w:widowControl/>
        <w:autoSpaceDE/>
        <w:autoSpaceDN/>
        <w:spacing w:after="160" w:line="256" w:lineRule="auto"/>
        <w:ind w:left="360" w:right="576" w:firstLine="0"/>
        <w:contextualSpacing/>
        <w:jc w:val="both"/>
        <w:rPr>
          <w:rFonts w:eastAsiaTheme="minorEastAsia"/>
          <w:color w:val="000000" w:themeColor="text1"/>
        </w:rPr>
      </w:pPr>
    </w:p>
    <w:p w14:paraId="468F80FF" w14:textId="75623EBF" w:rsidR="007A0FB4" w:rsidRPr="007A0FB4" w:rsidRDefault="002E3471" w:rsidP="001D7F07">
      <w:pPr>
        <w:pStyle w:val="ListParagraph"/>
        <w:widowControl/>
        <w:numPr>
          <w:ilvl w:val="1"/>
          <w:numId w:val="22"/>
        </w:numPr>
        <w:autoSpaceDE/>
        <w:autoSpaceDN/>
        <w:spacing w:after="160" w:line="256" w:lineRule="auto"/>
        <w:ind w:right="576"/>
        <w:contextualSpacing/>
        <w:jc w:val="both"/>
        <w:rPr>
          <w:rFonts w:eastAsiaTheme="minorEastAsia"/>
          <w:color w:val="000000" w:themeColor="text1"/>
        </w:rPr>
      </w:pPr>
      <w:r w:rsidRPr="007A0FB4">
        <w:rPr>
          <w:color w:val="000000" w:themeColor="text1"/>
        </w:rPr>
        <w:t xml:space="preserve">Level 3 </w:t>
      </w:r>
      <w:r w:rsidR="001D7F07">
        <w:rPr>
          <w:b/>
          <w:bCs/>
          <w:color w:val="000000" w:themeColor="text1"/>
        </w:rPr>
        <w:t>F</w:t>
      </w:r>
      <w:r w:rsidRPr="007A0FB4">
        <w:rPr>
          <w:b/>
          <w:bCs/>
          <w:color w:val="000000" w:themeColor="text1"/>
        </w:rPr>
        <w:t xml:space="preserve">oundation </w:t>
      </w:r>
      <w:r w:rsidR="001D7F07">
        <w:rPr>
          <w:b/>
          <w:bCs/>
          <w:color w:val="000000" w:themeColor="text1"/>
        </w:rPr>
        <w:t>P</w:t>
      </w:r>
      <w:r w:rsidRPr="007A0FB4">
        <w:rPr>
          <w:b/>
          <w:bCs/>
          <w:color w:val="000000" w:themeColor="text1"/>
        </w:rPr>
        <w:t>rogramme</w:t>
      </w:r>
      <w:r w:rsidRPr="007A0FB4">
        <w:rPr>
          <w:color w:val="000000" w:themeColor="text1"/>
        </w:rPr>
        <w:t xml:space="preserve"> for students who have marginally missed their university entry qualifications or whose English language skills fall slightly below the standard entry </w:t>
      </w:r>
      <w:proofErr w:type="gramStart"/>
      <w:r w:rsidRPr="007A0FB4">
        <w:rPr>
          <w:color w:val="000000" w:themeColor="text1"/>
        </w:rPr>
        <w:t>requirement</w:t>
      </w:r>
      <w:proofErr w:type="gramEnd"/>
    </w:p>
    <w:p w14:paraId="60977013" w14:textId="77777777" w:rsidR="001D7F07" w:rsidRPr="001D7F07" w:rsidRDefault="001D7F07" w:rsidP="001D7F07">
      <w:pPr>
        <w:pStyle w:val="ListParagraph"/>
        <w:widowControl/>
        <w:autoSpaceDE/>
        <w:autoSpaceDN/>
        <w:spacing w:after="160" w:line="256" w:lineRule="auto"/>
        <w:ind w:left="1080" w:right="576" w:firstLine="0"/>
        <w:contextualSpacing/>
        <w:jc w:val="both"/>
        <w:rPr>
          <w:rFonts w:eastAsiaTheme="minorEastAsia"/>
          <w:color w:val="000000" w:themeColor="text1"/>
        </w:rPr>
      </w:pPr>
    </w:p>
    <w:p w14:paraId="372E5B9C" w14:textId="6AFDDFE4" w:rsidR="007A0FB4" w:rsidRPr="007A0FB4" w:rsidRDefault="002E3471" w:rsidP="001D7F07">
      <w:pPr>
        <w:pStyle w:val="ListParagraph"/>
        <w:widowControl/>
        <w:numPr>
          <w:ilvl w:val="1"/>
          <w:numId w:val="22"/>
        </w:numPr>
        <w:autoSpaceDE/>
        <w:autoSpaceDN/>
        <w:spacing w:after="160" w:line="256" w:lineRule="auto"/>
        <w:ind w:right="576"/>
        <w:contextualSpacing/>
        <w:jc w:val="both"/>
        <w:rPr>
          <w:rFonts w:eastAsiaTheme="minorEastAsia"/>
          <w:color w:val="000000" w:themeColor="text1"/>
        </w:rPr>
      </w:pPr>
      <w:r w:rsidRPr="007A0FB4">
        <w:rPr>
          <w:color w:val="000000" w:themeColor="text1"/>
        </w:rPr>
        <w:t xml:space="preserve">A Level 4 </w:t>
      </w:r>
      <w:r w:rsidR="001D7F07">
        <w:rPr>
          <w:b/>
          <w:bCs/>
          <w:color w:val="000000" w:themeColor="text1"/>
        </w:rPr>
        <w:t>F</w:t>
      </w:r>
      <w:r w:rsidRPr="007A0FB4">
        <w:rPr>
          <w:b/>
          <w:bCs/>
          <w:color w:val="000000" w:themeColor="text1"/>
        </w:rPr>
        <w:t xml:space="preserve">irst </w:t>
      </w:r>
      <w:r w:rsidR="001D7F07">
        <w:rPr>
          <w:b/>
          <w:bCs/>
          <w:color w:val="000000" w:themeColor="text1"/>
        </w:rPr>
        <w:t>Y</w:t>
      </w:r>
      <w:r w:rsidRPr="007A0FB4">
        <w:rPr>
          <w:b/>
          <w:bCs/>
          <w:color w:val="000000" w:themeColor="text1"/>
        </w:rPr>
        <w:t>ear</w:t>
      </w:r>
      <w:r w:rsidRPr="007A0FB4">
        <w:rPr>
          <w:color w:val="000000" w:themeColor="text1"/>
        </w:rPr>
        <w:t xml:space="preserve"> for students who would benefit from additional academic support to succeed in their </w:t>
      </w:r>
      <w:proofErr w:type="gramStart"/>
      <w:r w:rsidRPr="007A0FB4">
        <w:rPr>
          <w:color w:val="000000" w:themeColor="text1"/>
        </w:rPr>
        <w:t>studies</w:t>
      </w:r>
      <w:proofErr w:type="gramEnd"/>
    </w:p>
    <w:p w14:paraId="7A0DB71D" w14:textId="77777777" w:rsidR="001D7F07" w:rsidRPr="001D7F07" w:rsidRDefault="001D7F07" w:rsidP="001D7F07">
      <w:pPr>
        <w:pStyle w:val="ListParagraph"/>
        <w:widowControl/>
        <w:autoSpaceDE/>
        <w:autoSpaceDN/>
        <w:spacing w:after="160" w:line="256" w:lineRule="auto"/>
        <w:ind w:left="1080" w:right="576" w:firstLine="0"/>
        <w:contextualSpacing/>
        <w:jc w:val="both"/>
        <w:rPr>
          <w:rFonts w:eastAsiaTheme="minorEastAsia"/>
          <w:color w:val="000000" w:themeColor="text1"/>
        </w:rPr>
      </w:pPr>
    </w:p>
    <w:p w14:paraId="104BC6BD" w14:textId="62646C04" w:rsidR="007A0FB4" w:rsidRPr="007A0FB4" w:rsidRDefault="002E3471" w:rsidP="001D7F07">
      <w:pPr>
        <w:pStyle w:val="ListParagraph"/>
        <w:widowControl/>
        <w:numPr>
          <w:ilvl w:val="1"/>
          <w:numId w:val="22"/>
        </w:numPr>
        <w:autoSpaceDE/>
        <w:autoSpaceDN/>
        <w:spacing w:after="160" w:line="256" w:lineRule="auto"/>
        <w:ind w:right="576"/>
        <w:contextualSpacing/>
        <w:jc w:val="both"/>
        <w:rPr>
          <w:rFonts w:eastAsiaTheme="minorEastAsia"/>
          <w:color w:val="000000" w:themeColor="text1"/>
        </w:rPr>
      </w:pPr>
      <w:r w:rsidRPr="007A0FB4">
        <w:rPr>
          <w:color w:val="000000" w:themeColor="text1"/>
        </w:rPr>
        <w:t xml:space="preserve">A </w:t>
      </w:r>
      <w:r w:rsidR="00424579">
        <w:rPr>
          <w:b/>
          <w:bCs/>
          <w:color w:val="000000" w:themeColor="text1"/>
        </w:rPr>
        <w:t>P</w:t>
      </w:r>
      <w:r w:rsidRPr="007A0FB4">
        <w:rPr>
          <w:b/>
          <w:bCs/>
          <w:color w:val="000000" w:themeColor="text1"/>
        </w:rPr>
        <w:t>re-</w:t>
      </w:r>
      <w:r w:rsidR="00424579">
        <w:rPr>
          <w:b/>
          <w:bCs/>
          <w:color w:val="000000" w:themeColor="text1"/>
        </w:rPr>
        <w:t>M</w:t>
      </w:r>
      <w:r w:rsidRPr="007A0FB4">
        <w:rPr>
          <w:b/>
          <w:bCs/>
          <w:color w:val="000000" w:themeColor="text1"/>
        </w:rPr>
        <w:t xml:space="preserve">aster’s </w:t>
      </w:r>
      <w:r w:rsidR="00424579">
        <w:rPr>
          <w:b/>
          <w:bCs/>
          <w:color w:val="000000" w:themeColor="text1"/>
        </w:rPr>
        <w:t>P</w:t>
      </w:r>
      <w:r w:rsidRPr="007A0FB4">
        <w:rPr>
          <w:b/>
          <w:bCs/>
          <w:color w:val="000000" w:themeColor="text1"/>
        </w:rPr>
        <w:t>rogramme</w:t>
      </w:r>
      <w:r w:rsidRPr="007A0FB4">
        <w:rPr>
          <w:color w:val="000000" w:themeColor="text1"/>
        </w:rPr>
        <w:t xml:space="preserve"> for students who are changing discipline, or would benefit from additional preparation for the rigours of postgraduate </w:t>
      </w:r>
      <w:proofErr w:type="gramStart"/>
      <w:r w:rsidRPr="007A0FB4">
        <w:rPr>
          <w:color w:val="000000" w:themeColor="text1"/>
        </w:rPr>
        <w:t>study</w:t>
      </w:r>
      <w:proofErr w:type="gramEnd"/>
    </w:p>
    <w:p w14:paraId="7FB97EBF" w14:textId="77777777" w:rsidR="001D7F07" w:rsidRPr="001D7F07" w:rsidRDefault="001D7F07" w:rsidP="001D7F07">
      <w:pPr>
        <w:pStyle w:val="ListParagraph"/>
        <w:widowControl/>
        <w:autoSpaceDE/>
        <w:autoSpaceDN/>
        <w:spacing w:after="160" w:line="256" w:lineRule="auto"/>
        <w:ind w:left="1080" w:right="576" w:firstLine="0"/>
        <w:contextualSpacing/>
        <w:jc w:val="both"/>
        <w:rPr>
          <w:rFonts w:eastAsiaTheme="minorEastAsia"/>
          <w:color w:val="000000" w:themeColor="text1"/>
        </w:rPr>
      </w:pPr>
    </w:p>
    <w:p w14:paraId="001B0294" w14:textId="162DD003" w:rsidR="002E3471" w:rsidRPr="007A0FB4" w:rsidRDefault="002E3471" w:rsidP="001D7F07">
      <w:pPr>
        <w:pStyle w:val="ListParagraph"/>
        <w:widowControl/>
        <w:numPr>
          <w:ilvl w:val="1"/>
          <w:numId w:val="22"/>
        </w:numPr>
        <w:autoSpaceDE/>
        <w:autoSpaceDN/>
        <w:spacing w:after="160" w:line="256" w:lineRule="auto"/>
        <w:ind w:right="576"/>
        <w:contextualSpacing/>
        <w:jc w:val="both"/>
        <w:rPr>
          <w:rFonts w:eastAsiaTheme="minorEastAsia"/>
          <w:color w:val="000000" w:themeColor="text1"/>
        </w:rPr>
      </w:pPr>
      <w:r w:rsidRPr="007A0FB4">
        <w:rPr>
          <w:color w:val="000000" w:themeColor="text1"/>
        </w:rPr>
        <w:t xml:space="preserve">A </w:t>
      </w:r>
      <w:r w:rsidR="00424579">
        <w:rPr>
          <w:b/>
          <w:bCs/>
          <w:color w:val="000000" w:themeColor="text1"/>
        </w:rPr>
        <w:t>P</w:t>
      </w:r>
      <w:r w:rsidRPr="007A0FB4">
        <w:rPr>
          <w:b/>
          <w:bCs/>
          <w:color w:val="000000" w:themeColor="text1"/>
        </w:rPr>
        <w:t>re-</w:t>
      </w:r>
      <w:r w:rsidR="00424579">
        <w:rPr>
          <w:b/>
          <w:bCs/>
          <w:color w:val="000000" w:themeColor="text1"/>
        </w:rPr>
        <w:t>S</w:t>
      </w:r>
      <w:r w:rsidRPr="007A0FB4">
        <w:rPr>
          <w:b/>
          <w:bCs/>
          <w:color w:val="000000" w:themeColor="text1"/>
        </w:rPr>
        <w:t xml:space="preserve">essional Academic English </w:t>
      </w:r>
      <w:r w:rsidR="00424579">
        <w:rPr>
          <w:b/>
          <w:bCs/>
          <w:color w:val="000000" w:themeColor="text1"/>
        </w:rPr>
        <w:t>P</w:t>
      </w:r>
      <w:r w:rsidRPr="007A0FB4">
        <w:rPr>
          <w:b/>
          <w:bCs/>
          <w:color w:val="000000" w:themeColor="text1"/>
        </w:rPr>
        <w:t>rogramme</w:t>
      </w:r>
      <w:r w:rsidRPr="007A0FB4">
        <w:rPr>
          <w:color w:val="000000" w:themeColor="text1"/>
        </w:rPr>
        <w:t xml:space="preserve"> for students who need to improve their English language skills before commencing their chosen </w:t>
      </w:r>
      <w:r w:rsidR="00E31BE4">
        <w:rPr>
          <w:color w:val="000000" w:themeColor="text1"/>
        </w:rPr>
        <w:t>F</w:t>
      </w:r>
      <w:r w:rsidRPr="007A0FB4">
        <w:rPr>
          <w:color w:val="000000" w:themeColor="text1"/>
        </w:rPr>
        <w:t xml:space="preserve">oundation, </w:t>
      </w:r>
      <w:r w:rsidR="00E31BE4">
        <w:rPr>
          <w:color w:val="000000" w:themeColor="text1"/>
        </w:rPr>
        <w:t>U</w:t>
      </w:r>
      <w:r w:rsidRPr="007A0FB4">
        <w:rPr>
          <w:color w:val="000000" w:themeColor="text1"/>
        </w:rPr>
        <w:t xml:space="preserve">ndergraduate or </w:t>
      </w:r>
      <w:r w:rsidR="00E31BE4">
        <w:rPr>
          <w:color w:val="000000" w:themeColor="text1"/>
        </w:rPr>
        <w:t>P</w:t>
      </w:r>
      <w:r w:rsidRPr="007A0FB4">
        <w:rPr>
          <w:color w:val="000000" w:themeColor="text1"/>
        </w:rPr>
        <w:t xml:space="preserve">ostgraduate </w:t>
      </w:r>
      <w:proofErr w:type="gramStart"/>
      <w:r w:rsidRPr="007A0FB4">
        <w:rPr>
          <w:color w:val="000000" w:themeColor="text1"/>
        </w:rPr>
        <w:t>programme</w:t>
      </w:r>
      <w:proofErr w:type="gramEnd"/>
    </w:p>
    <w:p w14:paraId="3CE94C83" w14:textId="218B2EED" w:rsidR="007A0FB4" w:rsidRDefault="00476566" w:rsidP="008757BA">
      <w:pPr>
        <w:widowControl/>
        <w:autoSpaceDE/>
        <w:autoSpaceDN/>
        <w:spacing w:after="160" w:line="256" w:lineRule="auto"/>
        <w:ind w:left="432" w:right="576"/>
        <w:contextualSpacing/>
        <w:jc w:val="both"/>
        <w:rPr>
          <w:rFonts w:eastAsiaTheme="minorEastAsia"/>
          <w:color w:val="000000" w:themeColor="text1"/>
        </w:rPr>
      </w:pPr>
      <w:r w:rsidRPr="00476566">
        <w:rPr>
          <w:rFonts w:eastAsiaTheme="minorEastAsia"/>
          <w:color w:val="000000" w:themeColor="text1"/>
        </w:rPr>
        <w:t xml:space="preserve">Navitas UPE </w:t>
      </w:r>
      <w:r w:rsidR="00443711">
        <w:rPr>
          <w:rFonts w:eastAsiaTheme="minorEastAsia"/>
          <w:color w:val="000000" w:themeColor="text1"/>
        </w:rPr>
        <w:t>C</w:t>
      </w:r>
      <w:r w:rsidRPr="00476566">
        <w:rPr>
          <w:rFonts w:eastAsiaTheme="minorEastAsia"/>
          <w:color w:val="000000" w:themeColor="text1"/>
        </w:rPr>
        <w:t>olleges offer integrated education programs, allowing students to attain Undergraduate or Postgraduate Degree qualifications while completing their academic journeys at the University Partner.</w:t>
      </w:r>
    </w:p>
    <w:p w14:paraId="59C0B201" w14:textId="77777777" w:rsidR="008757BA" w:rsidRPr="007A0FB4" w:rsidRDefault="008757BA" w:rsidP="008757BA">
      <w:pPr>
        <w:widowControl/>
        <w:autoSpaceDE/>
        <w:autoSpaceDN/>
        <w:spacing w:after="160" w:line="256" w:lineRule="auto"/>
        <w:ind w:left="432" w:right="576"/>
        <w:contextualSpacing/>
        <w:jc w:val="both"/>
        <w:rPr>
          <w:rFonts w:eastAsiaTheme="minorEastAsia"/>
          <w:color w:val="000000" w:themeColor="text1"/>
        </w:rPr>
      </w:pPr>
    </w:p>
    <w:p w14:paraId="2920FC53" w14:textId="7F2DD77C" w:rsidR="002E3471" w:rsidRDefault="002E3471" w:rsidP="00FB4B08">
      <w:pPr>
        <w:pStyle w:val="Heading2"/>
        <w:ind w:left="432" w:right="576"/>
        <w:rPr>
          <w:color w:val="007F7B"/>
          <w:lang w:eastAsia="en-AU" w:bidi="ar-SA"/>
        </w:rPr>
      </w:pPr>
      <w:bookmarkStart w:id="6" w:name="_Toc146870385"/>
      <w:r w:rsidRPr="00F60E4C">
        <w:rPr>
          <w:color w:val="007F7B"/>
          <w:lang w:eastAsia="en-AU" w:bidi="ar-SA"/>
        </w:rPr>
        <w:t>Our Plan</w:t>
      </w:r>
      <w:bookmarkEnd w:id="6"/>
    </w:p>
    <w:p w14:paraId="77765CCE" w14:textId="77777777" w:rsidR="00943778" w:rsidRPr="00F60E4C" w:rsidRDefault="00943778" w:rsidP="00FB4B08">
      <w:pPr>
        <w:pStyle w:val="Heading2"/>
        <w:ind w:left="432" w:right="576"/>
      </w:pPr>
    </w:p>
    <w:p w14:paraId="717CD65D" w14:textId="7691D1FD" w:rsidR="002E3471" w:rsidRDefault="002E3471" w:rsidP="00FB4B08">
      <w:pPr>
        <w:ind w:left="432" w:right="576"/>
        <w:rPr>
          <w:color w:val="000000" w:themeColor="text1"/>
        </w:rPr>
      </w:pPr>
      <w:r w:rsidRPr="00F60E4C">
        <w:rPr>
          <w:color w:val="000000" w:themeColor="text1"/>
        </w:rPr>
        <w:t xml:space="preserve">This Student Protection Plan sets out the measures that Navitas UPE have in place to protect you, the student, </w:t>
      </w:r>
      <w:proofErr w:type="gramStart"/>
      <w:r w:rsidRPr="00F60E4C">
        <w:rPr>
          <w:color w:val="000000" w:themeColor="text1"/>
        </w:rPr>
        <w:t>in the event that</w:t>
      </w:r>
      <w:proofErr w:type="gramEnd"/>
      <w:r w:rsidRPr="00F60E4C">
        <w:rPr>
          <w:color w:val="000000" w:themeColor="text1"/>
        </w:rPr>
        <w:t xml:space="preserve"> a risk to the continuation of your studies at one of our Navitas UPE Colleges should arise.</w:t>
      </w:r>
    </w:p>
    <w:p w14:paraId="35E055B5" w14:textId="77777777" w:rsidR="00E31BE4" w:rsidRPr="00F60E4C" w:rsidRDefault="00E31BE4" w:rsidP="00FB4B08">
      <w:pPr>
        <w:ind w:left="432" w:right="576"/>
        <w:rPr>
          <w:color w:val="000000" w:themeColor="text1"/>
        </w:rPr>
      </w:pPr>
    </w:p>
    <w:p w14:paraId="0F6C4A2A" w14:textId="43F0A134" w:rsidR="006B03EC" w:rsidRPr="00B944E2" w:rsidRDefault="002E3471" w:rsidP="00FB4B08">
      <w:pPr>
        <w:ind w:left="432" w:right="576"/>
        <w:rPr>
          <w:color w:val="000000" w:themeColor="text1"/>
        </w:rPr>
      </w:pPr>
      <w:r w:rsidRPr="00B944E2">
        <w:rPr>
          <w:color w:val="000000" w:themeColor="text1"/>
        </w:rPr>
        <w:t xml:space="preserve">This </w:t>
      </w:r>
      <w:r w:rsidR="00722A22" w:rsidRPr="00B944E2">
        <w:rPr>
          <w:color w:val="000000" w:themeColor="text1"/>
        </w:rPr>
        <w:t xml:space="preserve">Student Protection </w:t>
      </w:r>
      <w:r w:rsidRPr="00B944E2">
        <w:rPr>
          <w:color w:val="000000" w:themeColor="text1"/>
        </w:rPr>
        <w:t>Plan covers your period of study with the College</w:t>
      </w:r>
      <w:r w:rsidR="006B03EC" w:rsidRPr="00B944E2">
        <w:rPr>
          <w:color w:val="000000" w:themeColor="text1"/>
        </w:rPr>
        <w:t xml:space="preserve"> at a </w:t>
      </w:r>
      <w:r w:rsidRPr="00B944E2">
        <w:rPr>
          <w:color w:val="000000" w:themeColor="text1"/>
        </w:rPr>
        <w:t xml:space="preserve">level </w:t>
      </w:r>
      <w:r w:rsidR="006B03EC" w:rsidRPr="00B944E2">
        <w:rPr>
          <w:color w:val="000000" w:themeColor="text1"/>
        </w:rPr>
        <w:t>described above (Foundation, First year, Pre-Master</w:t>
      </w:r>
      <w:r w:rsidR="00975788">
        <w:rPr>
          <w:color w:val="000000" w:themeColor="text1"/>
        </w:rPr>
        <w:t>’</w:t>
      </w:r>
      <w:r w:rsidR="006B03EC" w:rsidRPr="00B944E2">
        <w:rPr>
          <w:color w:val="000000" w:themeColor="text1"/>
        </w:rPr>
        <w:t>s or P</w:t>
      </w:r>
      <w:r w:rsidRPr="00B944E2">
        <w:rPr>
          <w:color w:val="000000" w:themeColor="text1"/>
        </w:rPr>
        <w:t>re-</w:t>
      </w:r>
      <w:r w:rsidR="006B03EC" w:rsidRPr="00B944E2">
        <w:rPr>
          <w:color w:val="000000" w:themeColor="text1"/>
        </w:rPr>
        <w:t>S</w:t>
      </w:r>
      <w:r w:rsidRPr="00B944E2">
        <w:rPr>
          <w:color w:val="000000" w:themeColor="text1"/>
        </w:rPr>
        <w:t>essional English</w:t>
      </w:r>
      <w:r w:rsidR="006B03EC" w:rsidRPr="00B944E2">
        <w:rPr>
          <w:color w:val="000000" w:themeColor="text1"/>
        </w:rPr>
        <w:t>)</w:t>
      </w:r>
      <w:r w:rsidRPr="00B944E2">
        <w:rPr>
          <w:color w:val="000000" w:themeColor="text1"/>
        </w:rPr>
        <w:t xml:space="preserve">. </w:t>
      </w:r>
    </w:p>
    <w:p w14:paraId="0A6ADB71" w14:textId="77777777" w:rsidR="006B03EC" w:rsidRPr="00B944E2" w:rsidRDefault="006B03EC" w:rsidP="00FB4B08">
      <w:pPr>
        <w:ind w:left="432" w:right="576"/>
        <w:rPr>
          <w:color w:val="000000" w:themeColor="text1"/>
        </w:rPr>
      </w:pPr>
    </w:p>
    <w:p w14:paraId="0821CD0A" w14:textId="6A848FA9" w:rsidR="00B944E2" w:rsidRPr="00B944E2" w:rsidRDefault="002E3471" w:rsidP="00FB4B08">
      <w:pPr>
        <w:ind w:left="432" w:right="576"/>
        <w:rPr>
          <w:color w:val="000000" w:themeColor="text1"/>
        </w:rPr>
      </w:pPr>
      <w:r w:rsidRPr="00B944E2">
        <w:rPr>
          <w:color w:val="000000" w:themeColor="text1"/>
        </w:rPr>
        <w:t xml:space="preserve">Once you have completed the level(s) of study with the College and have progressed to the University Partner to complete your </w:t>
      </w:r>
      <w:r w:rsidR="00824B8C" w:rsidRPr="00B944E2">
        <w:rPr>
          <w:color w:val="000000" w:themeColor="text1"/>
        </w:rPr>
        <w:t xml:space="preserve">full/onward </w:t>
      </w:r>
      <w:r w:rsidRPr="00B944E2">
        <w:rPr>
          <w:color w:val="000000" w:themeColor="text1"/>
        </w:rPr>
        <w:t>programme, you will come under the Student Protection Plan of the University Partne</w:t>
      </w:r>
      <w:r w:rsidR="00824B8C" w:rsidRPr="00B944E2">
        <w:rPr>
          <w:color w:val="000000" w:themeColor="text1"/>
        </w:rPr>
        <w:t>r</w:t>
      </w:r>
      <w:r w:rsidRPr="00B944E2">
        <w:rPr>
          <w:color w:val="000000" w:themeColor="text1"/>
        </w:rPr>
        <w:t xml:space="preserve"> </w:t>
      </w:r>
      <w:r w:rsidR="00824B8C" w:rsidRPr="00B944E2">
        <w:rPr>
          <w:color w:val="000000" w:themeColor="text1"/>
        </w:rPr>
        <w:t>(</w:t>
      </w:r>
      <w:r w:rsidRPr="00B944E2">
        <w:rPr>
          <w:color w:val="000000" w:themeColor="text1"/>
        </w:rPr>
        <w:t xml:space="preserve">links </w:t>
      </w:r>
      <w:r w:rsidR="00824B8C" w:rsidRPr="00B944E2">
        <w:rPr>
          <w:color w:val="000000" w:themeColor="text1"/>
        </w:rPr>
        <w:t xml:space="preserve">to University Partner Plans can be </w:t>
      </w:r>
      <w:r w:rsidR="00EE08CF" w:rsidRPr="00B944E2">
        <w:rPr>
          <w:color w:val="000000" w:themeColor="text1"/>
        </w:rPr>
        <w:t>found</w:t>
      </w:r>
      <w:r w:rsidR="00824B8C" w:rsidRPr="00B944E2">
        <w:rPr>
          <w:color w:val="000000" w:themeColor="text1"/>
        </w:rPr>
        <w:t xml:space="preserve"> in </w:t>
      </w:r>
      <w:r w:rsidR="008B5E50">
        <w:rPr>
          <w:color w:val="000000" w:themeColor="text1"/>
        </w:rPr>
        <w:t>Annex A</w:t>
      </w:r>
      <w:r w:rsidRPr="00B944E2">
        <w:rPr>
          <w:color w:val="000000" w:themeColor="text1"/>
        </w:rPr>
        <w:t xml:space="preserve"> at the end of this document</w:t>
      </w:r>
      <w:r w:rsidR="00B944E2" w:rsidRPr="00B944E2">
        <w:rPr>
          <w:color w:val="000000" w:themeColor="text1"/>
        </w:rPr>
        <w:t>)</w:t>
      </w:r>
      <w:r w:rsidRPr="00B944E2">
        <w:rPr>
          <w:color w:val="000000" w:themeColor="text1"/>
        </w:rPr>
        <w:t>.</w:t>
      </w:r>
      <w:r w:rsidR="00943778" w:rsidRPr="00B944E2">
        <w:rPr>
          <w:color w:val="000000" w:themeColor="text1"/>
        </w:rPr>
        <w:t xml:space="preserve"> </w:t>
      </w:r>
    </w:p>
    <w:p w14:paraId="52D15550" w14:textId="77777777" w:rsidR="00B944E2" w:rsidRDefault="00B944E2" w:rsidP="00FB4B08">
      <w:pPr>
        <w:ind w:left="432" w:right="576"/>
        <w:rPr>
          <w:color w:val="000000" w:themeColor="text1"/>
        </w:rPr>
      </w:pPr>
    </w:p>
    <w:p w14:paraId="74DB1855" w14:textId="77777777" w:rsidR="00EE08CF" w:rsidRDefault="002E3471" w:rsidP="00FB4B08">
      <w:pPr>
        <w:ind w:left="432" w:right="576"/>
        <w:rPr>
          <w:color w:val="000000" w:themeColor="text1"/>
        </w:rPr>
      </w:pPr>
      <w:r w:rsidRPr="00F60E4C">
        <w:rPr>
          <w:color w:val="000000" w:themeColor="text1"/>
        </w:rPr>
        <w:t xml:space="preserve">Navitas UPE is committed to ensuring that it maintains a strong financial base and the infrastructure and staffing required to enable students enrolled in its </w:t>
      </w:r>
      <w:proofErr w:type="gramStart"/>
      <w:r w:rsidRPr="00F60E4C">
        <w:rPr>
          <w:color w:val="000000" w:themeColor="text1"/>
        </w:rPr>
        <w:t>Colleges</w:t>
      </w:r>
      <w:proofErr w:type="gramEnd"/>
      <w:r w:rsidRPr="00F60E4C">
        <w:rPr>
          <w:color w:val="000000" w:themeColor="text1"/>
        </w:rPr>
        <w:t xml:space="preserve"> to complete their studies.  Where changes to resourcing or programmes on offer are planned, the priority will be to protect students’ interests and ensure that any changes are introduced in such a way as to enable students to complete </w:t>
      </w:r>
      <w:r w:rsidRPr="00F60E4C">
        <w:rPr>
          <w:color w:val="000000" w:themeColor="text1"/>
        </w:rPr>
        <w:lastRenderedPageBreak/>
        <w:t xml:space="preserve">their programmes which meets their expectations.  </w:t>
      </w:r>
    </w:p>
    <w:p w14:paraId="2E88D48D" w14:textId="77777777" w:rsidR="00EE08CF" w:rsidRDefault="00EE08CF" w:rsidP="00FB4B08">
      <w:pPr>
        <w:ind w:left="432" w:right="576"/>
        <w:rPr>
          <w:color w:val="000000" w:themeColor="text1"/>
        </w:rPr>
      </w:pPr>
    </w:p>
    <w:p w14:paraId="0D94D4E2" w14:textId="1ED624C8" w:rsidR="005051CE" w:rsidRDefault="002E3471" w:rsidP="00FB4B08">
      <w:pPr>
        <w:ind w:left="432" w:right="576"/>
        <w:rPr>
          <w:color w:val="000000" w:themeColor="text1"/>
        </w:rPr>
      </w:pPr>
      <w:r w:rsidRPr="00F60E4C">
        <w:rPr>
          <w:color w:val="000000" w:themeColor="text1"/>
        </w:rPr>
        <w:t xml:space="preserve">Risks that students may be prevented from completing their programmes for reasons of programme closure or the College’s inability to deliver the programme </w:t>
      </w:r>
      <w:proofErr w:type="gramStart"/>
      <w:r w:rsidRPr="00F60E4C">
        <w:rPr>
          <w:color w:val="000000" w:themeColor="text1"/>
        </w:rPr>
        <w:t>are considered to be</w:t>
      </w:r>
      <w:proofErr w:type="gramEnd"/>
      <w:r w:rsidRPr="00F60E4C">
        <w:rPr>
          <w:color w:val="000000" w:themeColor="text1"/>
        </w:rPr>
        <w:t xml:space="preserve"> </w:t>
      </w:r>
      <w:r w:rsidRPr="00F60E4C">
        <w:rPr>
          <w:b/>
          <w:bCs/>
          <w:color w:val="000000" w:themeColor="text1"/>
        </w:rPr>
        <w:t>low</w:t>
      </w:r>
      <w:r w:rsidRPr="00F60E4C">
        <w:rPr>
          <w:color w:val="000000" w:themeColor="text1"/>
        </w:rPr>
        <w:t xml:space="preserve">. </w:t>
      </w:r>
    </w:p>
    <w:p w14:paraId="19291501" w14:textId="77777777" w:rsidR="005051CE" w:rsidRDefault="005051CE" w:rsidP="00FB4B08">
      <w:pPr>
        <w:ind w:left="432" w:right="576"/>
        <w:rPr>
          <w:color w:val="000000" w:themeColor="text1"/>
        </w:rPr>
      </w:pPr>
    </w:p>
    <w:p w14:paraId="6DA64A71" w14:textId="21B789AA" w:rsidR="002E3471" w:rsidRPr="00F60E4C" w:rsidRDefault="002E3471" w:rsidP="00FB4B08">
      <w:pPr>
        <w:ind w:left="432" w:right="576"/>
        <w:rPr>
          <w:color w:val="000000" w:themeColor="text1"/>
        </w:rPr>
      </w:pPr>
      <w:r w:rsidRPr="00F60E4C">
        <w:rPr>
          <w:color w:val="000000" w:themeColor="text1"/>
        </w:rPr>
        <w:t>Our commitments to you, description of the issues, risk assessment and mitigating measures are set out below.</w:t>
      </w:r>
    </w:p>
    <w:p w14:paraId="1F82D3CE" w14:textId="77777777" w:rsidR="002E3471" w:rsidRPr="00F60E4C" w:rsidRDefault="002E3471" w:rsidP="00FB4B08">
      <w:pPr>
        <w:ind w:left="432" w:right="576"/>
        <w:jc w:val="both"/>
        <w:rPr>
          <w:color w:val="000000" w:themeColor="text1"/>
        </w:rPr>
      </w:pPr>
    </w:p>
    <w:p w14:paraId="790437F6" w14:textId="77777777" w:rsidR="002E3471" w:rsidRPr="00F60E4C" w:rsidRDefault="002E3471" w:rsidP="00FB4B08">
      <w:pPr>
        <w:ind w:left="432" w:right="576"/>
        <w:jc w:val="both"/>
        <w:rPr>
          <w:color w:val="000000" w:themeColor="text1"/>
        </w:rPr>
      </w:pPr>
    </w:p>
    <w:p w14:paraId="31E3C610" w14:textId="69D04644" w:rsidR="002E3471" w:rsidRPr="00F60E4C" w:rsidRDefault="002E3471" w:rsidP="00FB4B08">
      <w:pPr>
        <w:pStyle w:val="Heading2"/>
        <w:ind w:left="432" w:right="576"/>
      </w:pPr>
      <w:bookmarkStart w:id="7" w:name="_Toc146870386"/>
      <w:r w:rsidRPr="00F60E4C">
        <w:rPr>
          <w:color w:val="007F7B"/>
          <w:lang w:eastAsia="en-AU" w:bidi="ar-SA"/>
        </w:rPr>
        <w:t>Our Commitments to You</w:t>
      </w:r>
      <w:bookmarkEnd w:id="7"/>
    </w:p>
    <w:p w14:paraId="0A322AA8" w14:textId="77777777" w:rsidR="002E3471" w:rsidRPr="00F60E4C" w:rsidRDefault="002E3471" w:rsidP="00FB4B08">
      <w:pPr>
        <w:pStyle w:val="Default"/>
        <w:ind w:left="432" w:right="576"/>
        <w:rPr>
          <w:rFonts w:ascii="Arial" w:hAnsi="Arial" w:cs="Arial"/>
          <w:b/>
          <w:bCs/>
          <w:color w:val="007F7B"/>
          <w:sz w:val="22"/>
          <w:szCs w:val="22"/>
        </w:rPr>
      </w:pPr>
    </w:p>
    <w:p w14:paraId="419B3683" w14:textId="77777777" w:rsidR="002E3471" w:rsidRDefault="002E3471" w:rsidP="00FB4B08">
      <w:pPr>
        <w:ind w:left="432" w:right="576"/>
        <w:jc w:val="both"/>
        <w:rPr>
          <w:color w:val="000000" w:themeColor="text1"/>
        </w:rPr>
      </w:pPr>
      <w:r w:rsidRPr="00F60E4C">
        <w:rPr>
          <w:color w:val="000000" w:themeColor="text1"/>
        </w:rPr>
        <w:t>We commit to:</w:t>
      </w:r>
    </w:p>
    <w:p w14:paraId="474AD6B1" w14:textId="77777777" w:rsidR="00F64A32" w:rsidRPr="00F60E4C" w:rsidRDefault="00F64A32" w:rsidP="00FB4B08">
      <w:pPr>
        <w:ind w:left="432" w:right="576"/>
        <w:jc w:val="both"/>
        <w:rPr>
          <w:color w:val="000000" w:themeColor="text1"/>
        </w:rPr>
      </w:pPr>
    </w:p>
    <w:p w14:paraId="1AF36B62" w14:textId="77777777" w:rsidR="005051CE" w:rsidRPr="005051CE" w:rsidRDefault="002E3471" w:rsidP="00E82852">
      <w:pPr>
        <w:pStyle w:val="ListParagraph"/>
        <w:widowControl/>
        <w:numPr>
          <w:ilvl w:val="0"/>
          <w:numId w:val="22"/>
        </w:numPr>
        <w:autoSpaceDE/>
        <w:autoSpaceDN/>
        <w:spacing w:before="0" w:after="160" w:line="256" w:lineRule="auto"/>
        <w:ind w:left="720" w:right="576"/>
        <w:contextualSpacing/>
        <w:jc w:val="both"/>
        <w:rPr>
          <w:rFonts w:eastAsiaTheme="minorEastAsia"/>
          <w:color w:val="000000" w:themeColor="text1"/>
        </w:rPr>
      </w:pPr>
      <w:r w:rsidRPr="00F60E4C">
        <w:rPr>
          <w:color w:val="000000" w:themeColor="text1"/>
        </w:rPr>
        <w:t xml:space="preserve">Being open and transparent with you should any risk to the continuity of your programme of studies arise, and inform you in a timely </w:t>
      </w:r>
      <w:proofErr w:type="gramStart"/>
      <w:r w:rsidRPr="00F60E4C">
        <w:rPr>
          <w:color w:val="000000" w:themeColor="text1"/>
        </w:rPr>
        <w:t>manner</w:t>
      </w:r>
      <w:proofErr w:type="gramEnd"/>
    </w:p>
    <w:p w14:paraId="50AF1A7B" w14:textId="77777777" w:rsidR="005A50A0" w:rsidRPr="005A50A0" w:rsidRDefault="005A50A0" w:rsidP="00E82852">
      <w:pPr>
        <w:pStyle w:val="ListParagraph"/>
        <w:widowControl/>
        <w:autoSpaceDE/>
        <w:autoSpaceDN/>
        <w:spacing w:before="0" w:after="160" w:line="256" w:lineRule="auto"/>
        <w:ind w:left="720" w:right="576" w:firstLine="0"/>
        <w:contextualSpacing/>
        <w:jc w:val="both"/>
        <w:rPr>
          <w:rFonts w:eastAsiaTheme="minorEastAsia"/>
          <w:color w:val="000000" w:themeColor="text1"/>
        </w:rPr>
      </w:pPr>
    </w:p>
    <w:p w14:paraId="5B6517C0" w14:textId="5AD07A67" w:rsidR="005051CE" w:rsidRPr="005051CE" w:rsidRDefault="002E3471" w:rsidP="00E82852">
      <w:pPr>
        <w:pStyle w:val="ListParagraph"/>
        <w:widowControl/>
        <w:numPr>
          <w:ilvl w:val="0"/>
          <w:numId w:val="22"/>
        </w:numPr>
        <w:autoSpaceDE/>
        <w:autoSpaceDN/>
        <w:spacing w:before="0" w:after="160" w:line="256" w:lineRule="auto"/>
        <w:ind w:left="720" w:right="576"/>
        <w:contextualSpacing/>
        <w:jc w:val="both"/>
        <w:rPr>
          <w:rFonts w:eastAsiaTheme="minorEastAsia"/>
          <w:color w:val="000000" w:themeColor="text1"/>
        </w:rPr>
      </w:pPr>
      <w:r w:rsidRPr="005051CE">
        <w:rPr>
          <w:color w:val="000000" w:themeColor="text1"/>
        </w:rPr>
        <w:t xml:space="preserve">Taking reasonable steps to protect your studies should your programme be </w:t>
      </w:r>
      <w:proofErr w:type="gramStart"/>
      <w:r w:rsidR="00975788">
        <w:rPr>
          <w:color w:val="000000" w:themeColor="text1"/>
        </w:rPr>
        <w:t>stopped</w:t>
      </w:r>
      <w:proofErr w:type="gramEnd"/>
    </w:p>
    <w:p w14:paraId="20B30EA8" w14:textId="77777777" w:rsidR="005A50A0" w:rsidRPr="005A50A0" w:rsidRDefault="005A50A0" w:rsidP="00E82852">
      <w:pPr>
        <w:pStyle w:val="ListParagraph"/>
        <w:widowControl/>
        <w:autoSpaceDE/>
        <w:autoSpaceDN/>
        <w:spacing w:before="0" w:after="160" w:line="256" w:lineRule="auto"/>
        <w:ind w:left="720" w:right="576" w:firstLine="0"/>
        <w:contextualSpacing/>
        <w:jc w:val="both"/>
        <w:rPr>
          <w:rFonts w:eastAsiaTheme="minorEastAsia"/>
          <w:color w:val="000000" w:themeColor="text1"/>
        </w:rPr>
      </w:pPr>
    </w:p>
    <w:p w14:paraId="03305702" w14:textId="6897C024" w:rsidR="005051CE" w:rsidRPr="005051CE" w:rsidRDefault="002E3471" w:rsidP="00E82852">
      <w:pPr>
        <w:pStyle w:val="ListParagraph"/>
        <w:widowControl/>
        <w:numPr>
          <w:ilvl w:val="0"/>
          <w:numId w:val="22"/>
        </w:numPr>
        <w:autoSpaceDE/>
        <w:autoSpaceDN/>
        <w:spacing w:before="0" w:after="160" w:line="256" w:lineRule="auto"/>
        <w:ind w:left="720" w:right="576"/>
        <w:contextualSpacing/>
        <w:jc w:val="both"/>
        <w:rPr>
          <w:rFonts w:eastAsiaTheme="minorEastAsia"/>
          <w:color w:val="000000" w:themeColor="text1"/>
        </w:rPr>
      </w:pPr>
      <w:r w:rsidRPr="005051CE">
        <w:rPr>
          <w:color w:val="000000" w:themeColor="text1"/>
        </w:rPr>
        <w:t xml:space="preserve">Consult with you and </w:t>
      </w:r>
      <w:proofErr w:type="gramStart"/>
      <w:r w:rsidRPr="005051CE">
        <w:rPr>
          <w:color w:val="000000" w:themeColor="text1"/>
        </w:rPr>
        <w:t>take into account</w:t>
      </w:r>
      <w:proofErr w:type="gramEnd"/>
      <w:r w:rsidRPr="005051CE">
        <w:rPr>
          <w:color w:val="000000" w:themeColor="text1"/>
        </w:rPr>
        <w:t xml:space="preserve"> your views in a timely manner before deciding to implement any substantial changes to your programme, discontinuing it, or closing a Navitas UPE College</w:t>
      </w:r>
    </w:p>
    <w:p w14:paraId="66AA0F6C" w14:textId="77777777" w:rsidR="005A50A0" w:rsidRPr="005A50A0" w:rsidRDefault="005A50A0" w:rsidP="00E82852">
      <w:pPr>
        <w:pStyle w:val="ListParagraph"/>
        <w:widowControl/>
        <w:autoSpaceDE/>
        <w:autoSpaceDN/>
        <w:spacing w:before="0" w:after="160" w:line="256" w:lineRule="auto"/>
        <w:ind w:left="720" w:right="576" w:firstLine="0"/>
        <w:contextualSpacing/>
        <w:jc w:val="both"/>
        <w:rPr>
          <w:rFonts w:eastAsiaTheme="minorEastAsia"/>
          <w:color w:val="000000" w:themeColor="text1"/>
        </w:rPr>
      </w:pPr>
    </w:p>
    <w:p w14:paraId="25539170" w14:textId="1045F3E3" w:rsidR="005051CE" w:rsidRPr="005051CE" w:rsidRDefault="002E3471" w:rsidP="00E82852">
      <w:pPr>
        <w:pStyle w:val="ListParagraph"/>
        <w:widowControl/>
        <w:numPr>
          <w:ilvl w:val="0"/>
          <w:numId w:val="22"/>
        </w:numPr>
        <w:autoSpaceDE/>
        <w:autoSpaceDN/>
        <w:spacing w:before="0" w:after="160" w:line="256" w:lineRule="auto"/>
        <w:ind w:left="720" w:right="576"/>
        <w:contextualSpacing/>
        <w:jc w:val="both"/>
        <w:rPr>
          <w:rFonts w:eastAsiaTheme="minorEastAsia"/>
          <w:color w:val="000000" w:themeColor="text1"/>
        </w:rPr>
      </w:pPr>
      <w:r w:rsidRPr="005051CE">
        <w:rPr>
          <w:color w:val="000000" w:themeColor="text1"/>
        </w:rPr>
        <w:t>Taking into consideration the needs of all our students and the impact on your fellow students of any proposed changes and protective measures</w:t>
      </w:r>
    </w:p>
    <w:p w14:paraId="21D7A50B" w14:textId="77777777" w:rsidR="005A50A0" w:rsidRPr="005A50A0" w:rsidRDefault="005A50A0" w:rsidP="00E82852">
      <w:pPr>
        <w:pStyle w:val="ListParagraph"/>
        <w:widowControl/>
        <w:autoSpaceDE/>
        <w:autoSpaceDN/>
        <w:spacing w:before="0" w:after="160" w:line="256" w:lineRule="auto"/>
        <w:ind w:left="720" w:right="576" w:firstLine="0"/>
        <w:contextualSpacing/>
        <w:jc w:val="both"/>
        <w:rPr>
          <w:rFonts w:eastAsiaTheme="minorEastAsia"/>
          <w:color w:val="000000" w:themeColor="text1"/>
        </w:rPr>
      </w:pPr>
    </w:p>
    <w:p w14:paraId="00562761" w14:textId="251E98C6" w:rsidR="002E3471" w:rsidRPr="005051CE" w:rsidRDefault="002E3471" w:rsidP="00E82852">
      <w:pPr>
        <w:pStyle w:val="ListParagraph"/>
        <w:widowControl/>
        <w:numPr>
          <w:ilvl w:val="0"/>
          <w:numId w:val="22"/>
        </w:numPr>
        <w:autoSpaceDE/>
        <w:autoSpaceDN/>
        <w:spacing w:before="0" w:after="160" w:line="256" w:lineRule="auto"/>
        <w:ind w:left="720" w:right="576"/>
        <w:contextualSpacing/>
        <w:jc w:val="both"/>
        <w:rPr>
          <w:rFonts w:eastAsiaTheme="minorEastAsia"/>
          <w:color w:val="000000" w:themeColor="text1"/>
        </w:rPr>
      </w:pPr>
      <w:r w:rsidRPr="005051CE">
        <w:rPr>
          <w:color w:val="000000" w:themeColor="text1"/>
        </w:rPr>
        <w:t xml:space="preserve">Informing the Office for Students of any changes that may necessitate a review of this Student Protection Plan or any measures contained within </w:t>
      </w:r>
      <w:proofErr w:type="gramStart"/>
      <w:r w:rsidRPr="005051CE">
        <w:rPr>
          <w:color w:val="000000" w:themeColor="text1"/>
        </w:rPr>
        <w:t>it</w:t>
      </w:r>
      <w:proofErr w:type="gramEnd"/>
    </w:p>
    <w:p w14:paraId="0431702F" w14:textId="77777777" w:rsidR="002E3471" w:rsidRPr="00F60E4C" w:rsidRDefault="002E3471" w:rsidP="00FB4B08">
      <w:pPr>
        <w:ind w:left="432" w:right="576"/>
        <w:jc w:val="both"/>
        <w:rPr>
          <w:color w:val="000000" w:themeColor="text1"/>
        </w:rPr>
      </w:pPr>
    </w:p>
    <w:p w14:paraId="3BCEE293" w14:textId="2BCB9323" w:rsidR="002E3471" w:rsidRDefault="002E3471" w:rsidP="00FB4B08">
      <w:pPr>
        <w:pStyle w:val="Heading2"/>
        <w:ind w:left="432" w:right="576"/>
        <w:rPr>
          <w:color w:val="007F7B"/>
          <w:lang w:eastAsia="en-AU" w:bidi="ar-SA"/>
        </w:rPr>
      </w:pPr>
      <w:bookmarkStart w:id="8" w:name="_Toc146870387"/>
      <w:r w:rsidRPr="00F60E4C">
        <w:rPr>
          <w:color w:val="007F7B"/>
          <w:lang w:eastAsia="en-AU" w:bidi="ar-SA"/>
        </w:rPr>
        <w:t>Type of Issues are Covered by the Student Protection Plan</w:t>
      </w:r>
      <w:bookmarkEnd w:id="8"/>
    </w:p>
    <w:p w14:paraId="62D11E1A" w14:textId="77777777" w:rsidR="00943778" w:rsidRPr="00F60E4C" w:rsidRDefault="00943778" w:rsidP="00FB4B08">
      <w:pPr>
        <w:pStyle w:val="Heading2"/>
        <w:ind w:left="432" w:right="576"/>
      </w:pPr>
    </w:p>
    <w:p w14:paraId="0AD6FE64" w14:textId="77777777" w:rsidR="002E3471" w:rsidRDefault="002E3471" w:rsidP="00FB4B08">
      <w:pPr>
        <w:ind w:left="432" w:right="576"/>
        <w:jc w:val="both"/>
        <w:rPr>
          <w:color w:val="000000" w:themeColor="text1"/>
        </w:rPr>
      </w:pPr>
      <w:r w:rsidRPr="00F60E4C">
        <w:rPr>
          <w:color w:val="000000" w:themeColor="text1"/>
        </w:rPr>
        <w:t>Below are some examples of the types of events which could cause the Plan to be triggered, and some examples of events that would not.</w:t>
      </w:r>
    </w:p>
    <w:p w14:paraId="70F98263" w14:textId="77777777" w:rsidR="00C532A2" w:rsidRPr="00F60E4C" w:rsidRDefault="00C532A2" w:rsidP="00FB4B08">
      <w:pPr>
        <w:ind w:left="432" w:right="576"/>
        <w:jc w:val="both"/>
        <w:rPr>
          <w:color w:val="000000" w:themeColor="text1"/>
        </w:rPr>
      </w:pPr>
    </w:p>
    <w:tbl>
      <w:tblPr>
        <w:tblStyle w:val="TableGrid"/>
        <w:tblW w:w="10490" w:type="dxa"/>
        <w:tblInd w:w="245" w:type="dxa"/>
        <w:tblLayout w:type="fixed"/>
        <w:tblLook w:val="04A0" w:firstRow="1" w:lastRow="0" w:firstColumn="1" w:lastColumn="0" w:noHBand="0" w:noVBand="1"/>
      </w:tblPr>
      <w:tblGrid>
        <w:gridCol w:w="6521"/>
        <w:gridCol w:w="3969"/>
      </w:tblGrid>
      <w:tr w:rsidR="002E3471" w:rsidRPr="00F60E4C" w14:paraId="0747BC68" w14:textId="77777777" w:rsidTr="00E17804">
        <w:tc>
          <w:tcPr>
            <w:tcW w:w="6521" w:type="dxa"/>
            <w:tcBorders>
              <w:top w:val="single" w:sz="4" w:space="0" w:color="auto"/>
              <w:left w:val="single" w:sz="4" w:space="0" w:color="auto"/>
              <w:bottom w:val="single" w:sz="4" w:space="0" w:color="auto"/>
              <w:right w:val="single" w:sz="4" w:space="0" w:color="auto"/>
            </w:tcBorders>
            <w:shd w:val="clear" w:color="auto" w:fill="007F7B"/>
            <w:hideMark/>
          </w:tcPr>
          <w:p w14:paraId="74EA05C3" w14:textId="72DC9A0E" w:rsidR="002E3471" w:rsidRPr="00F646C6" w:rsidRDefault="002E3471" w:rsidP="00FB4B08">
            <w:pPr>
              <w:ind w:left="432" w:right="576"/>
              <w:rPr>
                <w:color w:val="FFFFFF" w:themeColor="background1"/>
              </w:rPr>
            </w:pPr>
            <w:r w:rsidRPr="00F646C6">
              <w:rPr>
                <w:b/>
                <w:bCs/>
                <w:color w:val="FFFFFF" w:themeColor="background1"/>
              </w:rPr>
              <w:t>Covered (Material Changes)</w:t>
            </w:r>
            <w:r w:rsidRPr="00F646C6">
              <w:rPr>
                <w:color w:val="FFFFFF" w:themeColor="background1"/>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FC000"/>
            <w:hideMark/>
          </w:tcPr>
          <w:p w14:paraId="50EBF5F6" w14:textId="696405AF" w:rsidR="002E3471" w:rsidRPr="00F60E4C" w:rsidRDefault="002E3471" w:rsidP="00FB4B08">
            <w:pPr>
              <w:ind w:left="432" w:right="576"/>
            </w:pPr>
            <w:r w:rsidRPr="00F60E4C">
              <w:rPr>
                <w:b/>
                <w:bCs/>
              </w:rPr>
              <w:t>Not Covered</w:t>
            </w:r>
            <w:r w:rsidRPr="00F60E4C">
              <w:t xml:space="preserve"> </w:t>
            </w:r>
          </w:p>
        </w:tc>
      </w:tr>
      <w:tr w:rsidR="002E3471" w:rsidRPr="00F60E4C" w14:paraId="538843E5" w14:textId="77777777" w:rsidTr="002E3471">
        <w:tc>
          <w:tcPr>
            <w:tcW w:w="6521" w:type="dxa"/>
            <w:tcBorders>
              <w:top w:val="single" w:sz="4" w:space="0" w:color="auto"/>
              <w:left w:val="single" w:sz="4" w:space="0" w:color="auto"/>
              <w:bottom w:val="single" w:sz="4" w:space="0" w:color="auto"/>
              <w:right w:val="single" w:sz="4" w:space="0" w:color="auto"/>
            </w:tcBorders>
            <w:hideMark/>
          </w:tcPr>
          <w:p w14:paraId="428496FF" w14:textId="77777777" w:rsidR="00E17804" w:rsidRDefault="00E17804" w:rsidP="00E17804">
            <w:pPr>
              <w:widowControl/>
              <w:autoSpaceDE/>
              <w:autoSpaceDN/>
              <w:spacing w:before="240" w:line="256" w:lineRule="auto"/>
              <w:ind w:right="576"/>
              <w:contextualSpacing/>
              <w:rPr>
                <w:i/>
                <w:iCs/>
              </w:rPr>
            </w:pPr>
          </w:p>
          <w:p w14:paraId="602F3877" w14:textId="3E7C52E3" w:rsidR="00E17804" w:rsidRPr="00E17804" w:rsidRDefault="00E17804" w:rsidP="00E17804">
            <w:pPr>
              <w:widowControl/>
              <w:autoSpaceDE/>
              <w:autoSpaceDN/>
              <w:spacing w:before="240" w:line="256" w:lineRule="auto"/>
              <w:ind w:right="576"/>
              <w:contextualSpacing/>
              <w:rPr>
                <w:rFonts w:eastAsiaTheme="minorEastAsia"/>
              </w:rPr>
            </w:pPr>
            <w:r w:rsidRPr="00E17804">
              <w:rPr>
                <w:i/>
                <w:iCs/>
              </w:rPr>
              <w:t>If the College:</w:t>
            </w:r>
          </w:p>
          <w:p w14:paraId="661393AE" w14:textId="4B9D4569" w:rsidR="002E3471" w:rsidRPr="00F60E4C" w:rsidRDefault="00790850" w:rsidP="00FB4B08">
            <w:pPr>
              <w:pStyle w:val="ListParagraph"/>
              <w:widowControl/>
              <w:numPr>
                <w:ilvl w:val="0"/>
                <w:numId w:val="25"/>
              </w:numPr>
              <w:autoSpaceDE/>
              <w:autoSpaceDN/>
              <w:spacing w:before="240" w:line="256" w:lineRule="auto"/>
              <w:ind w:left="432" w:right="576"/>
              <w:contextualSpacing/>
              <w:rPr>
                <w:rFonts w:eastAsiaTheme="minorEastAsia"/>
              </w:rPr>
            </w:pPr>
            <w:r>
              <w:t>Stops</w:t>
            </w:r>
            <w:r w:rsidRPr="00F60E4C">
              <w:t xml:space="preserve"> </w:t>
            </w:r>
            <w:r w:rsidR="002E3471" w:rsidRPr="00F60E4C">
              <w:t xml:space="preserve">your specific </w:t>
            </w:r>
            <w:proofErr w:type="gramStart"/>
            <w:r w:rsidR="002E3471" w:rsidRPr="00F60E4C">
              <w:t>programme</w:t>
            </w:r>
            <w:proofErr w:type="gramEnd"/>
          </w:p>
          <w:p w14:paraId="1815795E" w14:textId="77777777" w:rsidR="002E3471" w:rsidRPr="00F60E4C" w:rsidRDefault="002E3471" w:rsidP="00FB4B08">
            <w:pPr>
              <w:pStyle w:val="ListParagraph"/>
              <w:widowControl/>
              <w:numPr>
                <w:ilvl w:val="0"/>
                <w:numId w:val="25"/>
              </w:numPr>
              <w:autoSpaceDE/>
              <w:autoSpaceDN/>
              <w:spacing w:before="0" w:line="256" w:lineRule="auto"/>
              <w:ind w:left="432" w:right="576"/>
              <w:contextualSpacing/>
              <w:rPr>
                <w:rFonts w:eastAsiaTheme="minorEastAsia"/>
              </w:rPr>
            </w:pPr>
            <w:r w:rsidRPr="00F60E4C">
              <w:t xml:space="preserve">Closes the location (Navitas UPE College) on which the programme is </w:t>
            </w:r>
            <w:proofErr w:type="gramStart"/>
            <w:r w:rsidRPr="00F60E4C">
              <w:t>taught</w:t>
            </w:r>
            <w:proofErr w:type="gramEnd"/>
          </w:p>
          <w:p w14:paraId="0ADDC7FE" w14:textId="77777777" w:rsidR="002E3471" w:rsidRPr="00F60E4C" w:rsidRDefault="002E3471" w:rsidP="00FB4B08">
            <w:pPr>
              <w:pStyle w:val="ListParagraph"/>
              <w:widowControl/>
              <w:numPr>
                <w:ilvl w:val="0"/>
                <w:numId w:val="25"/>
              </w:numPr>
              <w:autoSpaceDE/>
              <w:autoSpaceDN/>
              <w:spacing w:before="0" w:line="256" w:lineRule="auto"/>
              <w:ind w:left="432" w:right="576"/>
              <w:contextualSpacing/>
              <w:rPr>
                <w:rFonts w:eastAsiaTheme="minorEastAsia"/>
              </w:rPr>
            </w:pPr>
            <w:r w:rsidRPr="00F60E4C">
              <w:t>Can no longer provide the programme to you for any other reason, for example:</w:t>
            </w:r>
          </w:p>
          <w:p w14:paraId="53176D29" w14:textId="77777777" w:rsidR="0086070A" w:rsidRPr="0086070A"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F60E4C">
              <w:t xml:space="preserve">We (the College) cease operating through no choice of our </w:t>
            </w:r>
            <w:proofErr w:type="gramStart"/>
            <w:r w:rsidRPr="00F60E4C">
              <w:t>own</w:t>
            </w:r>
            <w:proofErr w:type="gramEnd"/>
          </w:p>
          <w:p w14:paraId="7C3DBEA8" w14:textId="77777777" w:rsidR="0086070A" w:rsidRPr="0086070A"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F60E4C">
              <w:t>We (the College) lose the right to provide the programme or qualification (external accreditation)</w:t>
            </w:r>
          </w:p>
          <w:p w14:paraId="03EEC20D" w14:textId="0E614BC7" w:rsidR="0086070A" w:rsidRPr="0086070A"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F60E4C">
              <w:t xml:space="preserve">The University Partner loses its </w:t>
            </w:r>
            <w:proofErr w:type="gramStart"/>
            <w:r w:rsidR="008757BA">
              <w:t>Student</w:t>
            </w:r>
            <w:proofErr w:type="gramEnd"/>
            <w:r w:rsidR="008757BA">
              <w:t xml:space="preserve"> </w:t>
            </w:r>
            <w:r w:rsidRPr="00F60E4C">
              <w:t xml:space="preserve">visa </w:t>
            </w:r>
            <w:r w:rsidR="008757BA">
              <w:t>S</w:t>
            </w:r>
            <w:r w:rsidRPr="00F60E4C">
              <w:t xml:space="preserve">ponsor </w:t>
            </w:r>
            <w:r w:rsidR="008757BA">
              <w:t>L</w:t>
            </w:r>
            <w:r w:rsidRPr="00F60E4C">
              <w:t>icence which allows both the College and University to recruit and register international students</w:t>
            </w:r>
          </w:p>
          <w:p w14:paraId="3D0E5FD6" w14:textId="77777777" w:rsidR="0086070A" w:rsidRPr="00CF70A8"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CF70A8">
              <w:lastRenderedPageBreak/>
              <w:t xml:space="preserve">You face short-term disruption to your programme through staff illness; industrial action; or minor structural damage rendering teaching facilities temporarily </w:t>
            </w:r>
            <w:proofErr w:type="gramStart"/>
            <w:r w:rsidRPr="00CF70A8">
              <w:t>unavailable</w:t>
            </w:r>
            <w:proofErr w:type="gramEnd"/>
          </w:p>
          <w:p w14:paraId="42E629D2" w14:textId="50D05B37" w:rsidR="0086070A" w:rsidRPr="0086070A"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F60E4C">
              <w:t>You face long-term disruption to your programme that continuously and materially affects your programme teaching over many months (</w:t>
            </w:r>
            <w:r w:rsidR="008853E7" w:rsidRPr="00F60E4C">
              <w:t>e.g.,</w:t>
            </w:r>
            <w:r w:rsidRPr="00F60E4C">
              <w:t xml:space="preserve"> fire in a key building leaving it unstable)</w:t>
            </w:r>
          </w:p>
          <w:p w14:paraId="110F9144" w14:textId="77777777" w:rsidR="0086070A" w:rsidRPr="0086070A"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F60E4C">
              <w:t xml:space="preserve">We (the College) work with a partner to deliver your programme and they are unable to continue, or decide to stop, delivering that </w:t>
            </w:r>
            <w:proofErr w:type="gramStart"/>
            <w:r w:rsidRPr="00F60E4C">
              <w:t>programme</w:t>
            </w:r>
            <w:proofErr w:type="gramEnd"/>
          </w:p>
          <w:p w14:paraId="4FDD4EA8" w14:textId="00106C18" w:rsidR="002E3471" w:rsidRPr="0086070A" w:rsidRDefault="002E3471" w:rsidP="0086070A">
            <w:pPr>
              <w:pStyle w:val="ListParagraph"/>
              <w:widowControl/>
              <w:numPr>
                <w:ilvl w:val="1"/>
                <w:numId w:val="25"/>
              </w:numPr>
              <w:autoSpaceDE/>
              <w:autoSpaceDN/>
              <w:spacing w:before="0" w:line="256" w:lineRule="auto"/>
              <w:ind w:right="576"/>
              <w:contextualSpacing/>
              <w:rPr>
                <w:rFonts w:eastAsiaTheme="minorEastAsia"/>
              </w:rPr>
            </w:pPr>
            <w:r w:rsidRPr="00F60E4C">
              <w:t>The University Partner closes or reorganises the School or Department to which your programme belongs and, therefore, there is not the required subject knowledge available to continue teaching your programme</w:t>
            </w:r>
          </w:p>
        </w:tc>
        <w:tc>
          <w:tcPr>
            <w:tcW w:w="3969" w:type="dxa"/>
            <w:tcBorders>
              <w:top w:val="single" w:sz="4" w:space="0" w:color="auto"/>
              <w:left w:val="single" w:sz="4" w:space="0" w:color="auto"/>
              <w:bottom w:val="single" w:sz="4" w:space="0" w:color="auto"/>
              <w:right w:val="single" w:sz="4" w:space="0" w:color="auto"/>
            </w:tcBorders>
          </w:tcPr>
          <w:p w14:paraId="5C9F06A7" w14:textId="77777777" w:rsidR="00E17804" w:rsidRPr="00E17804" w:rsidRDefault="00E17804" w:rsidP="00E17804">
            <w:pPr>
              <w:widowControl/>
              <w:autoSpaceDE/>
              <w:autoSpaceDN/>
              <w:spacing w:before="240" w:line="256" w:lineRule="auto"/>
              <w:ind w:left="72" w:right="576"/>
              <w:contextualSpacing/>
              <w:rPr>
                <w:rFonts w:eastAsiaTheme="minorEastAsia"/>
              </w:rPr>
            </w:pPr>
            <w:r w:rsidRPr="00E17804">
              <w:rPr>
                <w:i/>
                <w:iCs/>
              </w:rPr>
              <w:lastRenderedPageBreak/>
              <w:t>If the College:</w:t>
            </w:r>
          </w:p>
          <w:p w14:paraId="781F6196" w14:textId="18BB1846" w:rsidR="002E3471" w:rsidRPr="00F60E4C" w:rsidRDefault="002E3471" w:rsidP="00FB4B08">
            <w:pPr>
              <w:pStyle w:val="ListParagraph"/>
              <w:widowControl/>
              <w:numPr>
                <w:ilvl w:val="0"/>
                <w:numId w:val="26"/>
              </w:numPr>
              <w:autoSpaceDE/>
              <w:autoSpaceDN/>
              <w:spacing w:before="240" w:line="256" w:lineRule="auto"/>
              <w:ind w:left="432" w:right="576"/>
              <w:contextualSpacing/>
              <w:rPr>
                <w:rFonts w:eastAsiaTheme="minorEastAsia"/>
              </w:rPr>
            </w:pPr>
            <w:r w:rsidRPr="00F60E4C">
              <w:t>Makes minor adjustments and improvements to a programme (this could include no longer accepting new students on a particular version of the programme)</w:t>
            </w:r>
          </w:p>
          <w:p w14:paraId="66EFC089" w14:textId="77777777" w:rsidR="002E3471" w:rsidRPr="00F60E4C" w:rsidRDefault="002E3471" w:rsidP="00FB4B08">
            <w:pPr>
              <w:pStyle w:val="ListParagraph"/>
              <w:widowControl/>
              <w:numPr>
                <w:ilvl w:val="0"/>
                <w:numId w:val="26"/>
              </w:numPr>
              <w:autoSpaceDE/>
              <w:autoSpaceDN/>
              <w:spacing w:before="0" w:line="256" w:lineRule="auto"/>
              <w:ind w:left="432" w:right="576"/>
              <w:contextualSpacing/>
              <w:rPr>
                <w:rFonts w:eastAsiaTheme="minorEastAsia"/>
              </w:rPr>
            </w:pPr>
            <w:r w:rsidRPr="00F60E4C">
              <w:t xml:space="preserve">Makes minor adjustments to module </w:t>
            </w:r>
            <w:proofErr w:type="gramStart"/>
            <w:r w:rsidRPr="00F60E4C">
              <w:t>content</w:t>
            </w:r>
            <w:proofErr w:type="gramEnd"/>
          </w:p>
          <w:p w14:paraId="16BA2A27" w14:textId="77777777" w:rsidR="002E3471" w:rsidRPr="00F60E4C" w:rsidRDefault="002E3471" w:rsidP="00FB4B08">
            <w:pPr>
              <w:pStyle w:val="ListParagraph"/>
              <w:widowControl/>
              <w:numPr>
                <w:ilvl w:val="0"/>
                <w:numId w:val="26"/>
              </w:numPr>
              <w:autoSpaceDE/>
              <w:autoSpaceDN/>
              <w:spacing w:before="0" w:line="256" w:lineRule="auto"/>
              <w:ind w:left="432" w:right="576"/>
              <w:contextualSpacing/>
              <w:rPr>
                <w:rFonts w:eastAsiaTheme="minorEastAsia"/>
              </w:rPr>
            </w:pPr>
            <w:r w:rsidRPr="00F60E4C">
              <w:t xml:space="preserve">Makes changes to your timetable, including rooms, buildings or on-campus </w:t>
            </w:r>
            <w:proofErr w:type="gramStart"/>
            <w:r w:rsidRPr="00F60E4C">
              <w:t>locations</w:t>
            </w:r>
            <w:proofErr w:type="gramEnd"/>
          </w:p>
          <w:p w14:paraId="7EEFE099" w14:textId="77777777" w:rsidR="002E3471" w:rsidRPr="00F60E4C" w:rsidRDefault="002E3471" w:rsidP="00FB4B08">
            <w:pPr>
              <w:ind w:left="432" w:right="576"/>
            </w:pPr>
          </w:p>
        </w:tc>
      </w:tr>
    </w:tbl>
    <w:p w14:paraId="49F45B23" w14:textId="77777777" w:rsidR="00943778" w:rsidRDefault="00943778" w:rsidP="00FB4B08">
      <w:pPr>
        <w:pStyle w:val="Heading2"/>
        <w:ind w:left="432" w:right="576"/>
        <w:rPr>
          <w:color w:val="007F7B"/>
          <w:lang w:eastAsia="en-AU" w:bidi="ar-SA"/>
        </w:rPr>
      </w:pPr>
    </w:p>
    <w:p w14:paraId="48EF058A" w14:textId="77777777" w:rsidR="00A320C9" w:rsidRDefault="00A320C9" w:rsidP="00FB4B08">
      <w:pPr>
        <w:pStyle w:val="Heading2"/>
        <w:ind w:left="432" w:right="576"/>
        <w:rPr>
          <w:color w:val="007F7B"/>
          <w:lang w:eastAsia="en-AU" w:bidi="ar-SA"/>
        </w:rPr>
      </w:pPr>
    </w:p>
    <w:p w14:paraId="2DA17AD7" w14:textId="742BA1E7" w:rsidR="002E3471" w:rsidRPr="00F60E4C" w:rsidRDefault="002E3471" w:rsidP="00FB4B08">
      <w:pPr>
        <w:pStyle w:val="Heading2"/>
        <w:ind w:left="432" w:right="576"/>
      </w:pPr>
      <w:bookmarkStart w:id="9" w:name="_Toc146870388"/>
      <w:r w:rsidRPr="00F60E4C">
        <w:rPr>
          <w:color w:val="007F7B"/>
          <w:lang w:eastAsia="en-AU" w:bidi="ar-SA"/>
        </w:rPr>
        <w:t>Assessment of the Overall Risk</w:t>
      </w:r>
      <w:bookmarkEnd w:id="9"/>
    </w:p>
    <w:p w14:paraId="26F24AFF" w14:textId="77777777" w:rsidR="002E3471" w:rsidRPr="00F60E4C" w:rsidRDefault="002E3471" w:rsidP="00FB4B08">
      <w:pPr>
        <w:pStyle w:val="Default"/>
        <w:ind w:left="432" w:right="576"/>
        <w:rPr>
          <w:rFonts w:ascii="Arial" w:hAnsi="Arial" w:cs="Arial"/>
          <w:b/>
          <w:bCs/>
          <w:color w:val="007F7B"/>
          <w:sz w:val="22"/>
          <w:szCs w:val="22"/>
        </w:rPr>
      </w:pPr>
    </w:p>
    <w:p w14:paraId="35EF4AF4" w14:textId="77777777" w:rsidR="002747AB" w:rsidRDefault="002E3471" w:rsidP="00FB4B08">
      <w:pPr>
        <w:ind w:left="432" w:right="576"/>
        <w:jc w:val="both"/>
        <w:rPr>
          <w:color w:val="000000" w:themeColor="text1"/>
        </w:rPr>
      </w:pPr>
      <w:r w:rsidRPr="00F60E4C">
        <w:rPr>
          <w:color w:val="000000" w:themeColor="text1"/>
        </w:rPr>
        <w:t xml:space="preserve">It is important to note that whilst Navitas UPE and each College will plan for a wide range of scenarios, many of these are very unlikely to happen. Navitas UPE is an established global education provider with a proven record of providing good academic outcomes for our students. We operate under a well-constituted governance structure with a strong financial base. </w:t>
      </w:r>
    </w:p>
    <w:p w14:paraId="07218116" w14:textId="77777777" w:rsidR="002747AB" w:rsidRDefault="002747AB" w:rsidP="00FB4B08">
      <w:pPr>
        <w:ind w:left="432" w:right="576"/>
        <w:jc w:val="both"/>
        <w:rPr>
          <w:color w:val="000000" w:themeColor="text1"/>
        </w:rPr>
      </w:pPr>
    </w:p>
    <w:p w14:paraId="3FF3DD72" w14:textId="77777777" w:rsidR="002747AB" w:rsidRDefault="002E3471" w:rsidP="00FB4B08">
      <w:pPr>
        <w:ind w:left="432" w:right="576"/>
        <w:jc w:val="both"/>
        <w:rPr>
          <w:color w:val="000000" w:themeColor="text1"/>
        </w:rPr>
      </w:pPr>
      <w:r w:rsidRPr="00F60E4C">
        <w:rPr>
          <w:color w:val="000000" w:themeColor="text1"/>
        </w:rPr>
        <w:t xml:space="preserve">The Navitas UK Holdings </w:t>
      </w:r>
      <w:r w:rsidR="002747AB">
        <w:rPr>
          <w:color w:val="000000" w:themeColor="text1"/>
        </w:rPr>
        <w:t>Governing Body</w:t>
      </w:r>
      <w:r w:rsidRPr="00F60E4C">
        <w:rPr>
          <w:color w:val="000000" w:themeColor="text1"/>
        </w:rPr>
        <w:t xml:space="preserve">, under an independent Chair, oversees any actions relating to the Office for Students, including this Student Protection Plan. As such, we </w:t>
      </w:r>
      <w:proofErr w:type="gramStart"/>
      <w:r w:rsidRPr="00F60E4C">
        <w:rPr>
          <w:color w:val="000000" w:themeColor="text1"/>
        </w:rPr>
        <w:t>are able to</w:t>
      </w:r>
      <w:proofErr w:type="gramEnd"/>
      <w:r w:rsidRPr="00F60E4C">
        <w:rPr>
          <w:color w:val="000000" w:themeColor="text1"/>
        </w:rPr>
        <w:t xml:space="preserve"> support and fund the proposals in this </w:t>
      </w:r>
      <w:r w:rsidR="002747AB">
        <w:rPr>
          <w:color w:val="000000" w:themeColor="text1"/>
        </w:rPr>
        <w:t>P</w:t>
      </w:r>
      <w:r w:rsidRPr="00F60E4C">
        <w:rPr>
          <w:color w:val="000000" w:themeColor="text1"/>
        </w:rPr>
        <w:t xml:space="preserve">lan should the need occur. </w:t>
      </w:r>
    </w:p>
    <w:p w14:paraId="0BE39256" w14:textId="77777777" w:rsidR="002747AB" w:rsidRDefault="002747AB" w:rsidP="00FB4B08">
      <w:pPr>
        <w:ind w:left="432" w:right="576"/>
        <w:jc w:val="both"/>
        <w:rPr>
          <w:color w:val="000000" w:themeColor="text1"/>
        </w:rPr>
      </w:pPr>
    </w:p>
    <w:p w14:paraId="3833D7A7" w14:textId="09834465" w:rsidR="002E3471" w:rsidRPr="00F60E4C" w:rsidRDefault="002E3471" w:rsidP="00FB4B08">
      <w:pPr>
        <w:ind w:left="432" w:right="576"/>
        <w:jc w:val="both"/>
        <w:rPr>
          <w:color w:val="000000" w:themeColor="text1"/>
        </w:rPr>
      </w:pPr>
      <w:r w:rsidRPr="00F60E4C">
        <w:rPr>
          <w:color w:val="000000" w:themeColor="text1"/>
        </w:rPr>
        <w:t>We maintain a Risk Register which records and reviews any potential events which could trigger this Plan. Should the likelihood of one of these trigger points increase, there are lines of communication and processes to escalate risks through the Joint Strategic Partnership Management structures with our University Partners to ensure that interventions to mitigate them takes place. Navitas UPE and our University Partners assess that the risk of the occurrence of the material changes listed above to be low because of a mix of financial stability and robust business planning.</w:t>
      </w:r>
    </w:p>
    <w:p w14:paraId="37E4F24B" w14:textId="77777777" w:rsidR="002E3471" w:rsidRDefault="002E3471" w:rsidP="00FB4B08">
      <w:pPr>
        <w:ind w:left="432" w:right="576"/>
        <w:jc w:val="both"/>
        <w:rPr>
          <w:color w:val="000000" w:themeColor="text1"/>
        </w:rPr>
      </w:pPr>
    </w:p>
    <w:p w14:paraId="71C38539" w14:textId="77777777" w:rsidR="004C2EDF" w:rsidRPr="00F60E4C" w:rsidRDefault="004C2EDF" w:rsidP="00FB4B08">
      <w:pPr>
        <w:ind w:left="432" w:right="576"/>
        <w:jc w:val="both"/>
        <w:rPr>
          <w:color w:val="000000" w:themeColor="text1"/>
        </w:rPr>
      </w:pPr>
    </w:p>
    <w:p w14:paraId="7A761F64" w14:textId="6B4929C9" w:rsidR="002E3471" w:rsidRPr="00F60E4C" w:rsidRDefault="002E3471" w:rsidP="00FB4B08">
      <w:pPr>
        <w:pStyle w:val="Heading2"/>
        <w:ind w:left="432" w:right="576"/>
        <w:rPr>
          <w:color w:val="007F7B"/>
          <w:lang w:eastAsia="en-AU" w:bidi="ar-SA"/>
        </w:rPr>
      </w:pPr>
      <w:bookmarkStart w:id="10" w:name="_Toc146870389"/>
      <w:r w:rsidRPr="00F60E4C">
        <w:rPr>
          <w:color w:val="007F7B"/>
          <w:lang w:eastAsia="en-AU" w:bidi="ar-SA"/>
        </w:rPr>
        <w:t xml:space="preserve">Action in the Event of a Material Change </w:t>
      </w:r>
      <w:r w:rsidR="003560E5">
        <w:rPr>
          <w:color w:val="007F7B"/>
          <w:lang w:eastAsia="en-AU" w:bidi="ar-SA"/>
        </w:rPr>
        <w:t>(</w:t>
      </w:r>
      <w:r w:rsidRPr="00F60E4C">
        <w:rPr>
          <w:color w:val="007F7B"/>
          <w:lang w:eastAsia="en-AU" w:bidi="ar-SA"/>
        </w:rPr>
        <w:t>Trigger</w:t>
      </w:r>
      <w:r w:rsidR="003560E5">
        <w:rPr>
          <w:color w:val="007F7B"/>
          <w:lang w:eastAsia="en-AU" w:bidi="ar-SA"/>
        </w:rPr>
        <w:t>ing</w:t>
      </w:r>
      <w:r w:rsidRPr="00F60E4C">
        <w:rPr>
          <w:color w:val="007F7B"/>
          <w:lang w:eastAsia="en-AU" w:bidi="ar-SA"/>
        </w:rPr>
        <w:t xml:space="preserve"> the Student Protection Plan</w:t>
      </w:r>
      <w:r w:rsidR="003560E5">
        <w:rPr>
          <w:color w:val="007F7B"/>
          <w:lang w:eastAsia="en-AU" w:bidi="ar-SA"/>
        </w:rPr>
        <w:t>)</w:t>
      </w:r>
      <w:bookmarkEnd w:id="10"/>
    </w:p>
    <w:p w14:paraId="209F2C34" w14:textId="32FCBB04" w:rsidR="002E3471" w:rsidRDefault="002E3471" w:rsidP="00FF4B23">
      <w:pPr>
        <w:widowControl/>
        <w:autoSpaceDE/>
        <w:autoSpaceDN/>
        <w:spacing w:after="160" w:line="256" w:lineRule="auto"/>
        <w:ind w:right="576"/>
        <w:contextualSpacing/>
        <w:jc w:val="both"/>
        <w:rPr>
          <w:rFonts w:eastAsiaTheme="minorEastAsia"/>
          <w:b/>
          <w:bCs/>
          <w:color w:val="007F7B"/>
        </w:rPr>
      </w:pPr>
    </w:p>
    <w:p w14:paraId="50015C58" w14:textId="77777777" w:rsidR="00165365" w:rsidRPr="00FF4B23" w:rsidRDefault="00165365" w:rsidP="00FF4B23">
      <w:pPr>
        <w:widowControl/>
        <w:autoSpaceDE/>
        <w:autoSpaceDN/>
        <w:spacing w:after="160" w:line="256" w:lineRule="auto"/>
        <w:ind w:right="576"/>
        <w:contextualSpacing/>
        <w:jc w:val="both"/>
        <w:rPr>
          <w:rFonts w:eastAsiaTheme="minorEastAsia"/>
          <w:b/>
          <w:bCs/>
          <w:color w:val="007F7B"/>
        </w:rPr>
      </w:pPr>
    </w:p>
    <w:tbl>
      <w:tblPr>
        <w:tblStyle w:val="TableGrid"/>
        <w:tblW w:w="0" w:type="auto"/>
        <w:tblInd w:w="432" w:type="dxa"/>
        <w:tblLook w:val="04A0" w:firstRow="1" w:lastRow="0" w:firstColumn="1" w:lastColumn="0" w:noHBand="0" w:noVBand="1"/>
      </w:tblPr>
      <w:tblGrid>
        <w:gridCol w:w="5273"/>
        <w:gridCol w:w="5273"/>
      </w:tblGrid>
      <w:tr w:rsidR="00B56224" w14:paraId="092BED7F" w14:textId="77777777">
        <w:tc>
          <w:tcPr>
            <w:tcW w:w="5273" w:type="dxa"/>
            <w:shd w:val="clear" w:color="auto" w:fill="007F7B"/>
          </w:tcPr>
          <w:p w14:paraId="4387E562" w14:textId="77777777" w:rsidR="00B56224" w:rsidRDefault="00B56224" w:rsidP="00FB4B08">
            <w:pPr>
              <w:ind w:right="576"/>
              <w:jc w:val="both"/>
              <w:rPr>
                <w:color w:val="000000" w:themeColor="text1"/>
              </w:rPr>
            </w:pPr>
            <w:bookmarkStart w:id="11" w:name="_Hlk146191363"/>
            <w:r>
              <w:rPr>
                <w:b/>
                <w:bCs/>
                <w:color w:val="FFFFFF" w:themeColor="background1"/>
              </w:rPr>
              <w:t xml:space="preserve">1. </w:t>
            </w:r>
            <w:r w:rsidRPr="00FF4B23">
              <w:rPr>
                <w:b/>
                <w:bCs/>
                <w:color w:val="FFFFFF" w:themeColor="background1"/>
              </w:rPr>
              <w:t>If we cease delivering a programme</w:t>
            </w:r>
          </w:p>
        </w:tc>
        <w:tc>
          <w:tcPr>
            <w:tcW w:w="5273" w:type="dxa"/>
            <w:shd w:val="clear" w:color="auto" w:fill="007F7B"/>
          </w:tcPr>
          <w:p w14:paraId="19CDD9DF" w14:textId="2B367A99" w:rsidR="00B56224" w:rsidRDefault="00B56224" w:rsidP="00FB4B08">
            <w:pPr>
              <w:ind w:right="576"/>
              <w:jc w:val="both"/>
              <w:rPr>
                <w:color w:val="000000" w:themeColor="text1"/>
              </w:rPr>
            </w:pPr>
            <w:r w:rsidRPr="00B56224">
              <w:rPr>
                <w:b/>
                <w:bCs/>
                <w:color w:val="FFFFFF" w:themeColor="background1"/>
              </w:rPr>
              <w:t>Risk Level considered ‘Low’</w:t>
            </w:r>
          </w:p>
        </w:tc>
      </w:tr>
      <w:tr w:rsidR="00FF4B23" w14:paraId="2C23AD1B" w14:textId="77777777" w:rsidTr="00FF4B23">
        <w:tc>
          <w:tcPr>
            <w:tcW w:w="5273" w:type="dxa"/>
            <w:shd w:val="clear" w:color="auto" w:fill="FFC000"/>
          </w:tcPr>
          <w:p w14:paraId="5E7094E5" w14:textId="001888E4" w:rsidR="00FF4B23" w:rsidRDefault="00FF4B23" w:rsidP="00FB4B08">
            <w:pPr>
              <w:ind w:right="576"/>
              <w:jc w:val="both"/>
              <w:rPr>
                <w:color w:val="000000" w:themeColor="text1"/>
              </w:rPr>
            </w:pPr>
            <w:r>
              <w:rPr>
                <w:color w:val="000000" w:themeColor="text1"/>
              </w:rPr>
              <w:t>Context</w:t>
            </w:r>
          </w:p>
        </w:tc>
        <w:tc>
          <w:tcPr>
            <w:tcW w:w="5273" w:type="dxa"/>
            <w:shd w:val="clear" w:color="auto" w:fill="92D050"/>
          </w:tcPr>
          <w:p w14:paraId="200CF51A" w14:textId="6AFD5A89" w:rsidR="00FF4B23" w:rsidRDefault="00FF4B23" w:rsidP="00FB4B08">
            <w:pPr>
              <w:ind w:right="576"/>
              <w:jc w:val="both"/>
              <w:rPr>
                <w:color w:val="000000" w:themeColor="text1"/>
              </w:rPr>
            </w:pPr>
            <w:r>
              <w:rPr>
                <w:color w:val="000000" w:themeColor="text1"/>
              </w:rPr>
              <w:t>What we will do</w:t>
            </w:r>
          </w:p>
        </w:tc>
      </w:tr>
      <w:tr w:rsidR="00FF4B23" w14:paraId="61FA222F" w14:textId="77777777" w:rsidTr="00FF4B23">
        <w:tc>
          <w:tcPr>
            <w:tcW w:w="5273" w:type="dxa"/>
          </w:tcPr>
          <w:p w14:paraId="4430361E" w14:textId="483CA1B7" w:rsidR="00FF4B23" w:rsidRDefault="00FF4B23" w:rsidP="00FF4B23">
            <w:pPr>
              <w:ind w:right="576"/>
              <w:jc w:val="both"/>
              <w:rPr>
                <w:color w:val="000000" w:themeColor="text1"/>
              </w:rPr>
            </w:pPr>
            <w:r w:rsidRPr="00F60E4C">
              <w:rPr>
                <w:color w:val="000000" w:themeColor="text1"/>
              </w:rPr>
              <w:t xml:space="preserve">Navitas UPE Colleges offer pathways into </w:t>
            </w:r>
            <w:r w:rsidR="003F31B6">
              <w:rPr>
                <w:color w:val="000000" w:themeColor="text1"/>
              </w:rPr>
              <w:t>U</w:t>
            </w:r>
            <w:r w:rsidRPr="00F60E4C">
              <w:rPr>
                <w:color w:val="000000" w:themeColor="text1"/>
              </w:rPr>
              <w:t xml:space="preserve">ndergraduate and </w:t>
            </w:r>
            <w:r w:rsidR="003F31B6">
              <w:rPr>
                <w:color w:val="000000" w:themeColor="text1"/>
              </w:rPr>
              <w:t>P</w:t>
            </w:r>
            <w:r w:rsidRPr="00F60E4C">
              <w:rPr>
                <w:color w:val="000000" w:themeColor="text1"/>
              </w:rPr>
              <w:t xml:space="preserve">ost </w:t>
            </w:r>
            <w:r w:rsidR="003F31B6">
              <w:rPr>
                <w:color w:val="000000" w:themeColor="text1"/>
              </w:rPr>
              <w:t>G</w:t>
            </w:r>
            <w:r w:rsidRPr="00F60E4C">
              <w:rPr>
                <w:color w:val="000000" w:themeColor="text1"/>
              </w:rPr>
              <w:t xml:space="preserve">raduate programmes awarded by our University Partners. From time to time, our University Partners will review the portfolio of programmes that they offer and may temporarily suspend or permanently withdraw a programme. When considering </w:t>
            </w:r>
            <w:proofErr w:type="gramStart"/>
            <w:r w:rsidRPr="00F60E4C">
              <w:rPr>
                <w:color w:val="000000" w:themeColor="text1"/>
              </w:rPr>
              <w:t xml:space="preserve">whether or </w:t>
            </w:r>
            <w:r w:rsidRPr="00F60E4C">
              <w:rPr>
                <w:color w:val="000000" w:themeColor="text1"/>
              </w:rPr>
              <w:lastRenderedPageBreak/>
              <w:t>not</w:t>
            </w:r>
            <w:proofErr w:type="gramEnd"/>
            <w:r w:rsidRPr="00F60E4C">
              <w:rPr>
                <w:color w:val="000000" w:themeColor="text1"/>
              </w:rPr>
              <w:t xml:space="preserve"> to suspend or permanently withdraw a programme, the University Partner will consider what impact the decision will have on students already on the programme, and those who have made an application to study on the programme but have yet to enrol.  </w:t>
            </w:r>
          </w:p>
          <w:p w14:paraId="6797C63F" w14:textId="77777777" w:rsidR="00FF4B23" w:rsidRDefault="00FF4B23" w:rsidP="00FB4B08">
            <w:pPr>
              <w:ind w:right="576"/>
              <w:jc w:val="both"/>
              <w:rPr>
                <w:color w:val="000000" w:themeColor="text1"/>
              </w:rPr>
            </w:pPr>
          </w:p>
        </w:tc>
        <w:tc>
          <w:tcPr>
            <w:tcW w:w="5273" w:type="dxa"/>
          </w:tcPr>
          <w:p w14:paraId="37508B5C" w14:textId="77777777" w:rsidR="00FF4B23" w:rsidRDefault="00FF4B23" w:rsidP="00FB4B08">
            <w:pPr>
              <w:ind w:right="576"/>
              <w:jc w:val="both"/>
              <w:rPr>
                <w:color w:val="000000" w:themeColor="text1"/>
              </w:rPr>
            </w:pPr>
            <w:r w:rsidRPr="00F60E4C">
              <w:rPr>
                <w:color w:val="000000" w:themeColor="text1"/>
              </w:rPr>
              <w:lastRenderedPageBreak/>
              <w:t xml:space="preserve">For those students already enrolled on the programme and studying with the College we will, whenever possible, facilitate you to complete your studies. We refer to this as ‘teaching out’. In such circumstances, we will carefully manage our approach to staffing and other resources to ensure your studies are affected as little as possible. Where it is not </w:t>
            </w:r>
            <w:r w:rsidRPr="00F60E4C">
              <w:rPr>
                <w:color w:val="000000" w:themeColor="text1"/>
              </w:rPr>
              <w:lastRenderedPageBreak/>
              <w:t xml:space="preserve">possible to teach out, we will consider whether there are options for you to change programmes at the College, or to transfer to another Navitas College </w:t>
            </w:r>
            <w:r>
              <w:rPr>
                <w:color w:val="000000" w:themeColor="text1"/>
              </w:rPr>
              <w:t>(</w:t>
            </w:r>
            <w:r w:rsidRPr="00F60E4C">
              <w:rPr>
                <w:color w:val="000000" w:themeColor="text1"/>
              </w:rPr>
              <w:t>and University Partner</w:t>
            </w:r>
            <w:r>
              <w:rPr>
                <w:color w:val="000000" w:themeColor="text1"/>
              </w:rPr>
              <w:t>)</w:t>
            </w:r>
            <w:r w:rsidRPr="00F60E4C">
              <w:rPr>
                <w:color w:val="000000" w:themeColor="text1"/>
              </w:rPr>
              <w:t xml:space="preserve"> which offers the same or a very similar programme, to enable you to complete your studies in your chosen degree.</w:t>
            </w:r>
          </w:p>
          <w:p w14:paraId="7EAA915A" w14:textId="77777777" w:rsidR="00FF4B23" w:rsidRDefault="00FF4B23" w:rsidP="00FB4B08">
            <w:pPr>
              <w:ind w:right="576"/>
              <w:jc w:val="both"/>
              <w:rPr>
                <w:color w:val="000000" w:themeColor="text1"/>
              </w:rPr>
            </w:pPr>
          </w:p>
          <w:p w14:paraId="449D4F5B" w14:textId="082F742E" w:rsidR="00FF4B23" w:rsidRDefault="00FF4B23" w:rsidP="00FB4B08">
            <w:pPr>
              <w:ind w:right="576"/>
              <w:jc w:val="both"/>
              <w:rPr>
                <w:color w:val="000000" w:themeColor="text1"/>
              </w:rPr>
            </w:pPr>
            <w:r w:rsidRPr="00F60E4C">
              <w:rPr>
                <w:color w:val="000000" w:themeColor="text1"/>
              </w:rPr>
              <w:t xml:space="preserve">Where appropriate, we will consider financially compensating you where you suffer demonstrable, material financial loss because of the suspension or permanent withdrawal of your programme of studies under our </w:t>
            </w:r>
            <w:r w:rsidRPr="002C30E2">
              <w:rPr>
                <w:b/>
                <w:bCs/>
                <w:color w:val="000000" w:themeColor="text1"/>
              </w:rPr>
              <w:t>Compensation and Refund Policy</w:t>
            </w:r>
            <w:r w:rsidR="00BD1777">
              <w:rPr>
                <w:b/>
                <w:bCs/>
                <w:color w:val="000000" w:themeColor="text1"/>
              </w:rPr>
              <w:t xml:space="preserve"> </w:t>
            </w:r>
            <w:r w:rsidR="00BD1777" w:rsidRPr="00BD1777">
              <w:rPr>
                <w:b/>
                <w:bCs/>
                <w:color w:val="000000" w:themeColor="text1"/>
              </w:rPr>
              <w:t>(QS16)</w:t>
            </w:r>
            <w:r w:rsidR="00BD1777" w:rsidRPr="00BD1777">
              <w:rPr>
                <w:color w:val="000000" w:themeColor="text1"/>
              </w:rPr>
              <w:t>.</w:t>
            </w:r>
          </w:p>
        </w:tc>
      </w:tr>
      <w:bookmarkEnd w:id="11"/>
    </w:tbl>
    <w:p w14:paraId="287C09F9" w14:textId="77777777" w:rsidR="00FF4B23" w:rsidRDefault="00FF4B23" w:rsidP="00FB4B08">
      <w:pPr>
        <w:ind w:left="432" w:right="576"/>
        <w:jc w:val="both"/>
        <w:rPr>
          <w:color w:val="000000" w:themeColor="text1"/>
        </w:rPr>
      </w:pPr>
    </w:p>
    <w:p w14:paraId="2D0B3BB4" w14:textId="77777777" w:rsidR="00777BB7" w:rsidRDefault="00777BB7" w:rsidP="00FB4B08">
      <w:pPr>
        <w:ind w:left="432" w:right="576"/>
        <w:jc w:val="both"/>
        <w:rPr>
          <w:color w:val="000000" w:themeColor="text1"/>
        </w:rPr>
      </w:pPr>
    </w:p>
    <w:tbl>
      <w:tblPr>
        <w:tblStyle w:val="TableGrid"/>
        <w:tblW w:w="0" w:type="auto"/>
        <w:tblInd w:w="432" w:type="dxa"/>
        <w:tblLook w:val="04A0" w:firstRow="1" w:lastRow="0" w:firstColumn="1" w:lastColumn="0" w:noHBand="0" w:noVBand="1"/>
      </w:tblPr>
      <w:tblGrid>
        <w:gridCol w:w="5273"/>
        <w:gridCol w:w="5273"/>
      </w:tblGrid>
      <w:tr w:rsidR="004922BA" w14:paraId="1CD9282E" w14:textId="77777777">
        <w:tc>
          <w:tcPr>
            <w:tcW w:w="5273" w:type="dxa"/>
            <w:shd w:val="clear" w:color="auto" w:fill="007F7B"/>
          </w:tcPr>
          <w:p w14:paraId="10DD214B" w14:textId="77777777" w:rsidR="004922BA" w:rsidRDefault="004922BA">
            <w:pPr>
              <w:ind w:right="576"/>
              <w:jc w:val="both"/>
              <w:rPr>
                <w:color w:val="000000" w:themeColor="text1"/>
              </w:rPr>
            </w:pPr>
            <w:r>
              <w:rPr>
                <w:b/>
                <w:bCs/>
                <w:color w:val="FFFFFF" w:themeColor="background1"/>
              </w:rPr>
              <w:t xml:space="preserve">2. </w:t>
            </w:r>
            <w:r w:rsidRPr="00FF4B23">
              <w:rPr>
                <w:b/>
                <w:bCs/>
                <w:color w:val="FFFFFF" w:themeColor="background1"/>
              </w:rPr>
              <w:t>If the programme you are enrolled on loses its accreditation</w:t>
            </w:r>
          </w:p>
        </w:tc>
        <w:tc>
          <w:tcPr>
            <w:tcW w:w="5273" w:type="dxa"/>
            <w:shd w:val="clear" w:color="auto" w:fill="007F7B"/>
          </w:tcPr>
          <w:p w14:paraId="117A5345" w14:textId="039AC737" w:rsidR="004922BA" w:rsidRDefault="004922BA">
            <w:pPr>
              <w:ind w:right="576"/>
              <w:jc w:val="both"/>
              <w:rPr>
                <w:color w:val="000000" w:themeColor="text1"/>
              </w:rPr>
            </w:pPr>
            <w:r w:rsidRPr="00B56224">
              <w:rPr>
                <w:b/>
                <w:bCs/>
                <w:color w:val="FFFFFF" w:themeColor="background1"/>
              </w:rPr>
              <w:t>Risk Level considered ‘Low’</w:t>
            </w:r>
          </w:p>
        </w:tc>
      </w:tr>
      <w:tr w:rsidR="00FF4B23" w14:paraId="526DA1F8" w14:textId="77777777">
        <w:tc>
          <w:tcPr>
            <w:tcW w:w="5273" w:type="dxa"/>
            <w:shd w:val="clear" w:color="auto" w:fill="FFC000"/>
          </w:tcPr>
          <w:p w14:paraId="51E72355" w14:textId="77777777" w:rsidR="00FF4B23" w:rsidRDefault="00FF4B23">
            <w:pPr>
              <w:ind w:right="576"/>
              <w:jc w:val="both"/>
              <w:rPr>
                <w:color w:val="000000" w:themeColor="text1"/>
              </w:rPr>
            </w:pPr>
            <w:r>
              <w:rPr>
                <w:color w:val="000000" w:themeColor="text1"/>
              </w:rPr>
              <w:t>Context</w:t>
            </w:r>
          </w:p>
        </w:tc>
        <w:tc>
          <w:tcPr>
            <w:tcW w:w="5273" w:type="dxa"/>
            <w:shd w:val="clear" w:color="auto" w:fill="92D050"/>
          </w:tcPr>
          <w:p w14:paraId="2B435DAE" w14:textId="77777777" w:rsidR="00FF4B23" w:rsidRDefault="00FF4B23">
            <w:pPr>
              <w:ind w:right="576"/>
              <w:jc w:val="both"/>
              <w:rPr>
                <w:color w:val="000000" w:themeColor="text1"/>
              </w:rPr>
            </w:pPr>
            <w:r>
              <w:rPr>
                <w:color w:val="000000" w:themeColor="text1"/>
              </w:rPr>
              <w:t>What we will do</w:t>
            </w:r>
          </w:p>
        </w:tc>
      </w:tr>
      <w:tr w:rsidR="00FF4B23" w14:paraId="7F351827" w14:textId="77777777">
        <w:tc>
          <w:tcPr>
            <w:tcW w:w="5273" w:type="dxa"/>
          </w:tcPr>
          <w:p w14:paraId="305C3B62" w14:textId="2BACA927" w:rsidR="00FF4B23" w:rsidRDefault="00CD62ED">
            <w:pPr>
              <w:ind w:right="576"/>
              <w:jc w:val="both"/>
              <w:rPr>
                <w:color w:val="000000" w:themeColor="text1"/>
              </w:rPr>
            </w:pPr>
            <w:r w:rsidRPr="00F60E4C">
              <w:rPr>
                <w:color w:val="000000" w:themeColor="text1"/>
              </w:rPr>
              <w:t xml:space="preserve">If your programme loses its accreditation from a professional, </w:t>
            </w:r>
            <w:proofErr w:type="gramStart"/>
            <w:r w:rsidRPr="00F60E4C">
              <w:rPr>
                <w:color w:val="000000" w:themeColor="text1"/>
              </w:rPr>
              <w:t>statutory</w:t>
            </w:r>
            <w:proofErr w:type="gramEnd"/>
            <w:r w:rsidRPr="00F60E4C">
              <w:rPr>
                <w:color w:val="000000" w:themeColor="text1"/>
              </w:rPr>
              <w:t xml:space="preserve"> or regulatory body, we will consider measures to protect your student experience</w:t>
            </w:r>
            <w:r>
              <w:rPr>
                <w:color w:val="000000" w:themeColor="text1"/>
              </w:rPr>
              <w:t>.</w:t>
            </w:r>
          </w:p>
        </w:tc>
        <w:tc>
          <w:tcPr>
            <w:tcW w:w="5273" w:type="dxa"/>
          </w:tcPr>
          <w:p w14:paraId="10D50802" w14:textId="534F20AF" w:rsidR="00FF4B23" w:rsidRDefault="00CD62ED" w:rsidP="00CD62ED">
            <w:pPr>
              <w:ind w:right="576"/>
              <w:jc w:val="both"/>
              <w:rPr>
                <w:color w:val="000000" w:themeColor="text1"/>
              </w:rPr>
            </w:pPr>
            <w:r>
              <w:rPr>
                <w:color w:val="000000" w:themeColor="text1"/>
              </w:rPr>
              <w:t>This includes:</w:t>
            </w:r>
          </w:p>
          <w:p w14:paraId="4A6BC07A" w14:textId="77777777" w:rsidR="00CD62ED" w:rsidRPr="00F60E4C" w:rsidRDefault="00CD62ED" w:rsidP="00CD62ED">
            <w:pPr>
              <w:pStyle w:val="ListParagraph"/>
              <w:widowControl/>
              <w:numPr>
                <w:ilvl w:val="0"/>
                <w:numId w:val="28"/>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Offering you the chance to move to another </w:t>
            </w:r>
            <w:proofErr w:type="gramStart"/>
            <w:r w:rsidRPr="00F60E4C">
              <w:rPr>
                <w:color w:val="000000" w:themeColor="text1"/>
              </w:rPr>
              <w:t>programme</w:t>
            </w:r>
            <w:proofErr w:type="gramEnd"/>
          </w:p>
          <w:p w14:paraId="22C3E802" w14:textId="77777777" w:rsidR="00CD62ED" w:rsidRPr="00F60E4C" w:rsidRDefault="00CD62ED" w:rsidP="00CD62ED">
            <w:pPr>
              <w:pStyle w:val="ListParagraph"/>
              <w:widowControl/>
              <w:numPr>
                <w:ilvl w:val="0"/>
                <w:numId w:val="28"/>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Delivering a modified version of the same programme</w:t>
            </w:r>
          </w:p>
          <w:p w14:paraId="50A851F1" w14:textId="77777777" w:rsidR="00CD62ED" w:rsidRPr="00F60E4C" w:rsidRDefault="00CD62ED" w:rsidP="00CD62ED">
            <w:pPr>
              <w:pStyle w:val="ListParagraph"/>
              <w:widowControl/>
              <w:numPr>
                <w:ilvl w:val="0"/>
                <w:numId w:val="28"/>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Providing assistance for you to switch to another Navitas UPE College whose University Partner has the relevant </w:t>
            </w:r>
            <w:proofErr w:type="gramStart"/>
            <w:r w:rsidRPr="00F60E4C">
              <w:rPr>
                <w:color w:val="000000" w:themeColor="text1"/>
              </w:rPr>
              <w:t>accreditation</w:t>
            </w:r>
            <w:proofErr w:type="gramEnd"/>
          </w:p>
          <w:p w14:paraId="737C361E" w14:textId="22CC9641" w:rsidR="00CD62ED" w:rsidRPr="00BD1777" w:rsidRDefault="00CD62ED" w:rsidP="00CD62ED">
            <w:pPr>
              <w:pStyle w:val="ListParagraph"/>
              <w:widowControl/>
              <w:numPr>
                <w:ilvl w:val="0"/>
                <w:numId w:val="28"/>
              </w:numPr>
              <w:autoSpaceDE/>
              <w:autoSpaceDN/>
              <w:spacing w:before="0" w:line="256" w:lineRule="auto"/>
              <w:ind w:left="432" w:right="576"/>
              <w:contextualSpacing/>
              <w:jc w:val="both"/>
              <w:rPr>
                <w:rFonts w:eastAsiaTheme="minorEastAsia"/>
                <w:color w:val="000000" w:themeColor="text1"/>
              </w:rPr>
            </w:pPr>
            <w:r w:rsidRPr="00F60E4C">
              <w:rPr>
                <w:color w:val="000000" w:themeColor="text1"/>
              </w:rPr>
              <w:t>Where the above is not possible, we would support your transfer to an appropriate programme (possibly at another provider</w:t>
            </w:r>
            <w:r w:rsidR="00BD1777">
              <w:rPr>
                <w:color w:val="000000" w:themeColor="text1"/>
              </w:rPr>
              <w:t xml:space="preserve">, see </w:t>
            </w:r>
            <w:r w:rsidR="00BD1777" w:rsidRPr="009B0883">
              <w:rPr>
                <w:b/>
                <w:bCs/>
                <w:color w:val="000000" w:themeColor="text1"/>
              </w:rPr>
              <w:t xml:space="preserve">Student Transfer Policy </w:t>
            </w:r>
            <w:r w:rsidR="009B0883" w:rsidRPr="009B0883">
              <w:rPr>
                <w:b/>
                <w:bCs/>
                <w:color w:val="000000" w:themeColor="text1"/>
              </w:rPr>
              <w:t>QS17</w:t>
            </w:r>
            <w:r w:rsidRPr="00F60E4C">
              <w:rPr>
                <w:color w:val="000000" w:themeColor="text1"/>
              </w:rPr>
              <w:t>) and, where appropriate, financially compensate you where you suffer demonstrable, material financial loss because of disruption to your studies</w:t>
            </w:r>
            <w:r w:rsidR="00F20CA2">
              <w:rPr>
                <w:color w:val="000000" w:themeColor="text1"/>
              </w:rPr>
              <w:t xml:space="preserve"> </w:t>
            </w:r>
            <w:r w:rsidRPr="00F60E4C">
              <w:rPr>
                <w:color w:val="000000" w:themeColor="text1"/>
              </w:rPr>
              <w:t xml:space="preserve">under our </w:t>
            </w:r>
            <w:r w:rsidRPr="00694D33">
              <w:rPr>
                <w:b/>
                <w:bCs/>
                <w:color w:val="000000" w:themeColor="text1"/>
              </w:rPr>
              <w:t>Compensation and Refund Policy</w:t>
            </w:r>
            <w:r w:rsidR="00BD1777">
              <w:rPr>
                <w:b/>
                <w:bCs/>
                <w:color w:val="000000" w:themeColor="text1"/>
              </w:rPr>
              <w:t xml:space="preserve"> </w:t>
            </w:r>
            <w:r w:rsidR="00BD1777" w:rsidRPr="00BD1777">
              <w:rPr>
                <w:b/>
                <w:bCs/>
                <w:color w:val="000000" w:themeColor="text1"/>
              </w:rPr>
              <w:t>(QS16).</w:t>
            </w:r>
          </w:p>
        </w:tc>
      </w:tr>
    </w:tbl>
    <w:p w14:paraId="3349742B" w14:textId="77777777" w:rsidR="00524571" w:rsidRPr="00F60E4C" w:rsidRDefault="00524571" w:rsidP="00FB4B08">
      <w:pPr>
        <w:ind w:left="432" w:right="576"/>
        <w:jc w:val="both"/>
        <w:rPr>
          <w:color w:val="000000" w:themeColor="text1"/>
        </w:rPr>
      </w:pPr>
    </w:p>
    <w:p w14:paraId="492F06EB" w14:textId="77777777" w:rsidR="00F64A32" w:rsidRPr="00F60E4C" w:rsidRDefault="00F64A32" w:rsidP="00FB4B08">
      <w:pPr>
        <w:ind w:left="432" w:right="576"/>
        <w:jc w:val="both"/>
        <w:rPr>
          <w:color w:val="000000" w:themeColor="text1"/>
        </w:rPr>
      </w:pPr>
    </w:p>
    <w:tbl>
      <w:tblPr>
        <w:tblStyle w:val="TableGrid"/>
        <w:tblW w:w="0" w:type="auto"/>
        <w:tblInd w:w="432" w:type="dxa"/>
        <w:tblLook w:val="04A0" w:firstRow="1" w:lastRow="0" w:firstColumn="1" w:lastColumn="0" w:noHBand="0" w:noVBand="1"/>
      </w:tblPr>
      <w:tblGrid>
        <w:gridCol w:w="5273"/>
        <w:gridCol w:w="5273"/>
      </w:tblGrid>
      <w:tr w:rsidR="004922BA" w14:paraId="23B14D81" w14:textId="77777777">
        <w:tc>
          <w:tcPr>
            <w:tcW w:w="5273" w:type="dxa"/>
            <w:shd w:val="clear" w:color="auto" w:fill="007F7B"/>
          </w:tcPr>
          <w:p w14:paraId="7B4D29B7" w14:textId="77777777" w:rsidR="004922BA" w:rsidRDefault="004922BA">
            <w:pPr>
              <w:ind w:right="576"/>
              <w:jc w:val="both"/>
              <w:rPr>
                <w:color w:val="000000" w:themeColor="text1"/>
              </w:rPr>
            </w:pPr>
            <w:bookmarkStart w:id="12" w:name="_Hlk146191943"/>
            <w:r>
              <w:rPr>
                <w:b/>
                <w:bCs/>
                <w:color w:val="FFFFFF" w:themeColor="background1"/>
              </w:rPr>
              <w:t xml:space="preserve">3. </w:t>
            </w:r>
            <w:r w:rsidRPr="002C30E2">
              <w:rPr>
                <w:b/>
                <w:bCs/>
                <w:color w:val="FFFFFF" w:themeColor="background1"/>
              </w:rPr>
              <w:t>Disruption to College activity</w:t>
            </w:r>
          </w:p>
        </w:tc>
        <w:tc>
          <w:tcPr>
            <w:tcW w:w="5273" w:type="dxa"/>
            <w:shd w:val="clear" w:color="auto" w:fill="007F7B"/>
          </w:tcPr>
          <w:p w14:paraId="34EA8306" w14:textId="7C46922C" w:rsidR="004922BA" w:rsidRDefault="004922BA">
            <w:pPr>
              <w:ind w:right="576"/>
              <w:jc w:val="both"/>
              <w:rPr>
                <w:color w:val="000000" w:themeColor="text1"/>
              </w:rPr>
            </w:pPr>
            <w:r w:rsidRPr="00B56224">
              <w:rPr>
                <w:b/>
                <w:bCs/>
                <w:color w:val="FFFFFF" w:themeColor="background1"/>
              </w:rPr>
              <w:t>Risk Level considered ‘Low’</w:t>
            </w:r>
          </w:p>
        </w:tc>
      </w:tr>
      <w:tr w:rsidR="002C30E2" w14:paraId="66E30CF2" w14:textId="77777777">
        <w:tc>
          <w:tcPr>
            <w:tcW w:w="5273" w:type="dxa"/>
            <w:shd w:val="clear" w:color="auto" w:fill="FFC000"/>
          </w:tcPr>
          <w:p w14:paraId="63F71CE9" w14:textId="77777777" w:rsidR="002C30E2" w:rsidRDefault="002C30E2">
            <w:pPr>
              <w:ind w:right="576"/>
              <w:jc w:val="both"/>
              <w:rPr>
                <w:color w:val="000000" w:themeColor="text1"/>
              </w:rPr>
            </w:pPr>
            <w:r>
              <w:rPr>
                <w:color w:val="000000" w:themeColor="text1"/>
              </w:rPr>
              <w:t>Context</w:t>
            </w:r>
          </w:p>
        </w:tc>
        <w:tc>
          <w:tcPr>
            <w:tcW w:w="5273" w:type="dxa"/>
            <w:shd w:val="clear" w:color="auto" w:fill="92D050"/>
          </w:tcPr>
          <w:p w14:paraId="1A1D08B0" w14:textId="77777777" w:rsidR="002C30E2" w:rsidRDefault="002C30E2">
            <w:pPr>
              <w:ind w:right="576"/>
              <w:jc w:val="both"/>
              <w:rPr>
                <w:color w:val="000000" w:themeColor="text1"/>
              </w:rPr>
            </w:pPr>
            <w:r>
              <w:rPr>
                <w:color w:val="000000" w:themeColor="text1"/>
              </w:rPr>
              <w:t>What we will do</w:t>
            </w:r>
          </w:p>
        </w:tc>
      </w:tr>
      <w:tr w:rsidR="002C30E2" w14:paraId="29B05EC8" w14:textId="77777777">
        <w:tc>
          <w:tcPr>
            <w:tcW w:w="5273" w:type="dxa"/>
          </w:tcPr>
          <w:p w14:paraId="6152D529" w14:textId="77777777" w:rsidR="00B14C7B" w:rsidRDefault="002C30E2" w:rsidP="00B14C7B">
            <w:pPr>
              <w:widowControl/>
              <w:autoSpaceDE/>
              <w:autoSpaceDN/>
              <w:spacing w:line="256" w:lineRule="auto"/>
              <w:ind w:right="576"/>
              <w:contextualSpacing/>
              <w:jc w:val="both"/>
              <w:rPr>
                <w:color w:val="000000" w:themeColor="text1"/>
              </w:rPr>
            </w:pPr>
            <w:r w:rsidRPr="00F60E4C">
              <w:rPr>
                <w:color w:val="000000" w:themeColor="text1"/>
              </w:rPr>
              <w:t xml:space="preserve">There are </w:t>
            </w:r>
            <w:proofErr w:type="gramStart"/>
            <w:r w:rsidRPr="00F60E4C">
              <w:rPr>
                <w:color w:val="000000" w:themeColor="text1"/>
              </w:rPr>
              <w:t>a number of</w:t>
            </w:r>
            <w:proofErr w:type="gramEnd"/>
            <w:r w:rsidRPr="00F60E4C">
              <w:rPr>
                <w:color w:val="000000" w:themeColor="text1"/>
              </w:rPr>
              <w:t xml:space="preserve"> events which could cause disruption to the day-to-day functioning of the College, for example, loss of key teaching staff, industrial action, staff illness, fire/flood, etc.</w:t>
            </w:r>
            <w:r w:rsidR="00B14C7B" w:rsidRPr="00F60E4C">
              <w:rPr>
                <w:color w:val="000000" w:themeColor="text1"/>
              </w:rPr>
              <w:t xml:space="preserve"> </w:t>
            </w:r>
          </w:p>
          <w:p w14:paraId="405C6E03" w14:textId="27E39834" w:rsidR="00B14C7B" w:rsidRDefault="00B14C7B" w:rsidP="00B14C7B">
            <w:pPr>
              <w:widowControl/>
              <w:autoSpaceDE/>
              <w:autoSpaceDN/>
              <w:spacing w:line="256" w:lineRule="auto"/>
              <w:ind w:right="576"/>
              <w:contextualSpacing/>
              <w:jc w:val="both"/>
              <w:rPr>
                <w:color w:val="000000" w:themeColor="text1"/>
              </w:rPr>
            </w:pPr>
            <w:r w:rsidRPr="00F60E4C">
              <w:rPr>
                <w:color w:val="000000" w:themeColor="text1"/>
              </w:rPr>
              <w:t xml:space="preserve">Where there is disruption to programme delivery, we will normally consider whether it is practicable to make changes to delivery, rather </w:t>
            </w:r>
            <w:r w:rsidRPr="00F60E4C">
              <w:rPr>
                <w:color w:val="000000" w:themeColor="text1"/>
              </w:rPr>
              <w:lastRenderedPageBreak/>
              <w:t>than closing or suspending the affected programme.</w:t>
            </w:r>
          </w:p>
          <w:p w14:paraId="2F7484EB" w14:textId="21DAD457" w:rsidR="002C30E2" w:rsidRDefault="00B14C7B">
            <w:pPr>
              <w:ind w:right="576"/>
              <w:jc w:val="both"/>
              <w:rPr>
                <w:color w:val="000000" w:themeColor="text1"/>
              </w:rPr>
            </w:pPr>
            <w:r w:rsidRPr="00F60E4C">
              <w:rPr>
                <w:color w:val="000000" w:themeColor="text1"/>
              </w:rPr>
              <w:t xml:space="preserve">For students studying on a Sponsor visa, we will </w:t>
            </w:r>
            <w:proofErr w:type="gramStart"/>
            <w:r w:rsidRPr="00F60E4C">
              <w:rPr>
                <w:color w:val="000000" w:themeColor="text1"/>
              </w:rPr>
              <w:t>take into account</w:t>
            </w:r>
            <w:proofErr w:type="gramEnd"/>
            <w:r w:rsidRPr="00F60E4C">
              <w:rPr>
                <w:color w:val="000000" w:themeColor="text1"/>
              </w:rPr>
              <w:t xml:space="preserve"> the adverse effect that any disruption to teaching might have in enabling you to complete your programme within the timeframe stipulated by the UKVI.</w:t>
            </w:r>
          </w:p>
        </w:tc>
        <w:tc>
          <w:tcPr>
            <w:tcW w:w="5273" w:type="dxa"/>
          </w:tcPr>
          <w:p w14:paraId="0D6CA892" w14:textId="027EBE91" w:rsidR="00B14C7B" w:rsidRPr="00F60E4C" w:rsidRDefault="00B14C7B" w:rsidP="009B0883">
            <w:pPr>
              <w:ind w:right="576"/>
              <w:jc w:val="both"/>
              <w:rPr>
                <w:color w:val="000000" w:themeColor="text1"/>
              </w:rPr>
            </w:pPr>
            <w:r w:rsidRPr="00F60E4C">
              <w:rPr>
                <w:color w:val="000000" w:themeColor="text1"/>
              </w:rPr>
              <w:lastRenderedPageBreak/>
              <w:t>The actions we will take to minimise disruption may include:</w:t>
            </w:r>
          </w:p>
          <w:p w14:paraId="1C8BAAD4" w14:textId="684DAD49"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Temporary short-term suspension of programme delivery (e.g., where there is a change in the programme delivery location or staffing, with appropriate actions to mitigate the impact on you)</w:t>
            </w:r>
          </w:p>
          <w:p w14:paraId="35254CED" w14:textId="77777777"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lastRenderedPageBreak/>
              <w:t xml:space="preserve">Making alternative timetable arrangements to replace any scheduled teaching that is </w:t>
            </w:r>
            <w:proofErr w:type="gramStart"/>
            <w:r w:rsidRPr="00F60E4C">
              <w:rPr>
                <w:color w:val="000000" w:themeColor="text1"/>
              </w:rPr>
              <w:t>missed</w:t>
            </w:r>
            <w:proofErr w:type="gramEnd"/>
          </w:p>
          <w:p w14:paraId="7304E5A1" w14:textId="3678A6A1"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Changing the delivery location or method, which may include distance learning</w:t>
            </w:r>
            <w:r w:rsidR="00FC0427">
              <w:rPr>
                <w:color w:val="000000" w:themeColor="text1"/>
              </w:rPr>
              <w:t xml:space="preserve">, </w:t>
            </w:r>
            <w:r w:rsidR="00FC0427" w:rsidRPr="00FC0427">
              <w:rPr>
                <w:color w:val="000000" w:themeColor="text1"/>
              </w:rPr>
              <w:t xml:space="preserve">providing </w:t>
            </w:r>
            <w:r w:rsidR="00FC0427">
              <w:rPr>
                <w:color w:val="000000" w:themeColor="text1"/>
              </w:rPr>
              <w:t>this</w:t>
            </w:r>
            <w:r w:rsidR="00FC0427" w:rsidRPr="00FC0427">
              <w:rPr>
                <w:color w:val="000000" w:themeColor="text1"/>
              </w:rPr>
              <w:t xml:space="preserve"> is in line with the UKVI </w:t>
            </w:r>
            <w:proofErr w:type="gramStart"/>
            <w:r w:rsidR="00FC0427" w:rsidRPr="00FC0427">
              <w:rPr>
                <w:color w:val="000000" w:themeColor="text1"/>
              </w:rPr>
              <w:t>regulations</w:t>
            </w:r>
            <w:proofErr w:type="gramEnd"/>
          </w:p>
          <w:p w14:paraId="1DEA40E9" w14:textId="77777777"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Changing the staffing of a programme, including the recruitment of alternative staff, where appropriate</w:t>
            </w:r>
          </w:p>
          <w:p w14:paraId="3EC8E204" w14:textId="77777777"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Considering amendments to the assessment process to take into account any disruption while not disadvantaging students and maintaining academic </w:t>
            </w:r>
            <w:proofErr w:type="gramStart"/>
            <w:r w:rsidRPr="00F60E4C">
              <w:rPr>
                <w:color w:val="000000" w:themeColor="text1"/>
              </w:rPr>
              <w:t>integrity</w:t>
            </w:r>
            <w:proofErr w:type="gramEnd"/>
          </w:p>
          <w:p w14:paraId="3B939636" w14:textId="77777777"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Offering you the opportunity to transfer to an alternative </w:t>
            </w:r>
            <w:proofErr w:type="gramStart"/>
            <w:r w:rsidRPr="00F60E4C">
              <w:rPr>
                <w:color w:val="000000" w:themeColor="text1"/>
              </w:rPr>
              <w:t>programme</w:t>
            </w:r>
            <w:proofErr w:type="gramEnd"/>
          </w:p>
          <w:p w14:paraId="27F65888" w14:textId="77777777" w:rsidR="00B14C7B" w:rsidRPr="00F60E4C" w:rsidRDefault="00B14C7B" w:rsidP="00B14C7B">
            <w:pPr>
              <w:pStyle w:val="ListParagraph"/>
              <w:widowControl/>
              <w:numPr>
                <w:ilvl w:val="0"/>
                <w:numId w:val="29"/>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Providing reasonable support to you to access a programme run by another Navitas UPE College, or another provider, including making arrangements for the transfer of your credits and information about your academic </w:t>
            </w:r>
            <w:proofErr w:type="gramStart"/>
            <w:r w:rsidRPr="00F60E4C">
              <w:rPr>
                <w:color w:val="000000" w:themeColor="text1"/>
              </w:rPr>
              <w:t>progress</w:t>
            </w:r>
            <w:proofErr w:type="gramEnd"/>
          </w:p>
          <w:p w14:paraId="2178931C" w14:textId="33627E4B" w:rsidR="002C30E2" w:rsidRPr="002C30E2" w:rsidRDefault="00B14C7B" w:rsidP="00B14C7B">
            <w:pPr>
              <w:widowControl/>
              <w:autoSpaceDE/>
              <w:autoSpaceDN/>
              <w:spacing w:line="256" w:lineRule="auto"/>
              <w:ind w:right="576"/>
              <w:contextualSpacing/>
              <w:jc w:val="both"/>
              <w:rPr>
                <w:color w:val="000000" w:themeColor="text1"/>
              </w:rPr>
            </w:pPr>
            <w:r w:rsidRPr="00F60E4C">
              <w:rPr>
                <w:color w:val="000000" w:themeColor="text1"/>
              </w:rPr>
              <w:t xml:space="preserve">In any of the above scenarios we will consider, where appropriate, financially compensating you where you suffer demonstrable, material financial loss because of disruption to your studies under our </w:t>
            </w:r>
            <w:r w:rsidRPr="00F20CA2">
              <w:rPr>
                <w:b/>
                <w:bCs/>
                <w:color w:val="000000" w:themeColor="text1"/>
              </w:rPr>
              <w:t>Compensation and Refund Policy</w:t>
            </w:r>
            <w:r w:rsidR="00BD1777">
              <w:rPr>
                <w:color w:val="000000" w:themeColor="text1"/>
              </w:rPr>
              <w:t xml:space="preserve"> </w:t>
            </w:r>
            <w:r w:rsidR="00BD1777" w:rsidRPr="00BD1777">
              <w:rPr>
                <w:b/>
                <w:bCs/>
                <w:color w:val="000000" w:themeColor="text1"/>
              </w:rPr>
              <w:t>(QS16)</w:t>
            </w:r>
            <w:r w:rsidR="00F20CA2">
              <w:rPr>
                <w:color w:val="000000" w:themeColor="text1"/>
              </w:rPr>
              <w:t>.</w:t>
            </w:r>
          </w:p>
        </w:tc>
      </w:tr>
      <w:bookmarkEnd w:id="12"/>
    </w:tbl>
    <w:p w14:paraId="22256569" w14:textId="77777777" w:rsidR="002E3471" w:rsidRPr="00F60E4C" w:rsidRDefault="002E3471" w:rsidP="00FB4B08">
      <w:pPr>
        <w:ind w:left="432" w:right="576"/>
        <w:jc w:val="both"/>
        <w:rPr>
          <w:color w:val="000000" w:themeColor="text1"/>
        </w:rPr>
      </w:pPr>
    </w:p>
    <w:p w14:paraId="31985100" w14:textId="69C2B9E7" w:rsidR="002E3471" w:rsidRPr="00F60E4C" w:rsidRDefault="002E3471" w:rsidP="00FB4B08">
      <w:pPr>
        <w:ind w:left="432" w:right="576"/>
        <w:jc w:val="both"/>
        <w:rPr>
          <w:color w:val="000000" w:themeColor="text1"/>
        </w:rPr>
      </w:pPr>
    </w:p>
    <w:tbl>
      <w:tblPr>
        <w:tblStyle w:val="TableGrid"/>
        <w:tblW w:w="0" w:type="auto"/>
        <w:tblInd w:w="432" w:type="dxa"/>
        <w:tblLook w:val="04A0" w:firstRow="1" w:lastRow="0" w:firstColumn="1" w:lastColumn="0" w:noHBand="0" w:noVBand="1"/>
      </w:tblPr>
      <w:tblGrid>
        <w:gridCol w:w="5273"/>
        <w:gridCol w:w="5273"/>
      </w:tblGrid>
      <w:tr w:rsidR="004922BA" w14:paraId="4EC631A3" w14:textId="77777777">
        <w:tc>
          <w:tcPr>
            <w:tcW w:w="5273" w:type="dxa"/>
            <w:shd w:val="clear" w:color="auto" w:fill="007F7B"/>
          </w:tcPr>
          <w:p w14:paraId="6A290257" w14:textId="77777777" w:rsidR="004922BA" w:rsidRDefault="004922BA">
            <w:pPr>
              <w:ind w:right="576"/>
              <w:jc w:val="both"/>
              <w:rPr>
                <w:color w:val="000000" w:themeColor="text1"/>
              </w:rPr>
            </w:pPr>
            <w:bookmarkStart w:id="13" w:name="_Hlk146192151"/>
            <w:r>
              <w:rPr>
                <w:b/>
                <w:bCs/>
                <w:color w:val="FFFFFF" w:themeColor="background1"/>
              </w:rPr>
              <w:t xml:space="preserve">4. </w:t>
            </w:r>
            <w:r w:rsidRPr="009B0883">
              <w:rPr>
                <w:b/>
                <w:bCs/>
                <w:color w:val="FFFFFF" w:themeColor="background1"/>
              </w:rPr>
              <w:t>If the University’s Sponsor Licence is suspended or revoked</w:t>
            </w:r>
          </w:p>
        </w:tc>
        <w:tc>
          <w:tcPr>
            <w:tcW w:w="5273" w:type="dxa"/>
            <w:shd w:val="clear" w:color="auto" w:fill="007F7B"/>
          </w:tcPr>
          <w:p w14:paraId="3B7D3E27" w14:textId="1BC66CB2" w:rsidR="004922BA" w:rsidRDefault="004922BA">
            <w:pPr>
              <w:ind w:right="576"/>
              <w:jc w:val="both"/>
              <w:rPr>
                <w:color w:val="000000" w:themeColor="text1"/>
              </w:rPr>
            </w:pPr>
            <w:r w:rsidRPr="00B56224">
              <w:rPr>
                <w:b/>
                <w:bCs/>
                <w:color w:val="FFFFFF" w:themeColor="background1"/>
              </w:rPr>
              <w:t>Risk Level considered ‘Low’</w:t>
            </w:r>
          </w:p>
        </w:tc>
      </w:tr>
      <w:tr w:rsidR="009B0883" w14:paraId="651D4267" w14:textId="77777777">
        <w:tc>
          <w:tcPr>
            <w:tcW w:w="5273" w:type="dxa"/>
            <w:shd w:val="clear" w:color="auto" w:fill="FFC000"/>
          </w:tcPr>
          <w:p w14:paraId="246B2165" w14:textId="77777777" w:rsidR="009B0883" w:rsidRDefault="009B0883">
            <w:pPr>
              <w:ind w:right="576"/>
              <w:jc w:val="both"/>
              <w:rPr>
                <w:color w:val="000000" w:themeColor="text1"/>
              </w:rPr>
            </w:pPr>
            <w:r>
              <w:rPr>
                <w:color w:val="000000" w:themeColor="text1"/>
              </w:rPr>
              <w:t>Context</w:t>
            </w:r>
          </w:p>
        </w:tc>
        <w:tc>
          <w:tcPr>
            <w:tcW w:w="5273" w:type="dxa"/>
            <w:shd w:val="clear" w:color="auto" w:fill="92D050"/>
          </w:tcPr>
          <w:p w14:paraId="3CECD7BD" w14:textId="77777777" w:rsidR="009B0883" w:rsidRDefault="009B0883">
            <w:pPr>
              <w:ind w:right="576"/>
              <w:jc w:val="both"/>
              <w:rPr>
                <w:color w:val="000000" w:themeColor="text1"/>
              </w:rPr>
            </w:pPr>
            <w:r>
              <w:rPr>
                <w:color w:val="000000" w:themeColor="text1"/>
              </w:rPr>
              <w:t>What we will do</w:t>
            </w:r>
          </w:p>
        </w:tc>
      </w:tr>
      <w:tr w:rsidR="009B0883" w14:paraId="26642F6A" w14:textId="77777777">
        <w:tc>
          <w:tcPr>
            <w:tcW w:w="5273" w:type="dxa"/>
          </w:tcPr>
          <w:p w14:paraId="3DD65350" w14:textId="523AD37E" w:rsidR="009B0883" w:rsidRDefault="009B0883">
            <w:pPr>
              <w:ind w:right="576"/>
              <w:jc w:val="both"/>
              <w:rPr>
                <w:color w:val="000000" w:themeColor="text1"/>
              </w:rPr>
            </w:pPr>
            <w:r w:rsidRPr="00F60E4C">
              <w:rPr>
                <w:color w:val="000000" w:themeColor="text1"/>
              </w:rPr>
              <w:t xml:space="preserve">The risk that the College will no longer be able to recruit and teach overseas students due to the loss or suspension of the University Partner’s Sponsor Licence is deemed to be </w:t>
            </w:r>
            <w:r w:rsidRPr="00F60E4C">
              <w:rPr>
                <w:b/>
                <w:bCs/>
                <w:color w:val="000000" w:themeColor="text1"/>
              </w:rPr>
              <w:t>highly unlikely</w:t>
            </w:r>
            <w:r w:rsidRPr="00F60E4C">
              <w:rPr>
                <w:color w:val="000000" w:themeColor="text1"/>
              </w:rPr>
              <w:t xml:space="preserve">. Navitas UPE Colleges and their University Partners have robust procedures in place to ensure compliance with immigration legislation, covering admissions and procedures for current students. If the University Partner </w:t>
            </w:r>
            <w:r w:rsidR="001C7C37">
              <w:rPr>
                <w:color w:val="000000" w:themeColor="text1"/>
              </w:rPr>
              <w:t xml:space="preserve">Student Visa </w:t>
            </w:r>
            <w:r w:rsidRPr="00F60E4C">
              <w:rPr>
                <w:color w:val="000000" w:themeColor="text1"/>
              </w:rPr>
              <w:t xml:space="preserve">Sponsor </w:t>
            </w:r>
            <w:r w:rsidR="001C7C37">
              <w:rPr>
                <w:color w:val="000000" w:themeColor="text1"/>
              </w:rPr>
              <w:t>Licence</w:t>
            </w:r>
            <w:r w:rsidRPr="00F60E4C">
              <w:rPr>
                <w:color w:val="000000" w:themeColor="text1"/>
              </w:rPr>
              <w:t xml:space="preserve"> is suspended, the College will take all reasonable steps to minimise disruption to you</w:t>
            </w:r>
            <w:r>
              <w:rPr>
                <w:color w:val="000000" w:themeColor="text1"/>
              </w:rPr>
              <w:t>.</w:t>
            </w:r>
          </w:p>
        </w:tc>
        <w:tc>
          <w:tcPr>
            <w:tcW w:w="5273" w:type="dxa"/>
          </w:tcPr>
          <w:p w14:paraId="2FF7839C" w14:textId="77777777" w:rsidR="009B0883" w:rsidRDefault="009B0883">
            <w:pPr>
              <w:widowControl/>
              <w:autoSpaceDE/>
              <w:autoSpaceDN/>
              <w:spacing w:line="256" w:lineRule="auto"/>
              <w:ind w:right="576"/>
              <w:contextualSpacing/>
              <w:jc w:val="both"/>
              <w:rPr>
                <w:color w:val="000000" w:themeColor="text1"/>
              </w:rPr>
            </w:pPr>
            <w:r>
              <w:rPr>
                <w:color w:val="000000" w:themeColor="text1"/>
              </w:rPr>
              <w:t>We will:</w:t>
            </w:r>
          </w:p>
          <w:p w14:paraId="10D9214D" w14:textId="626A67D7" w:rsidR="009B0883" w:rsidRPr="00F60E4C" w:rsidRDefault="009B0883" w:rsidP="009B0883">
            <w:pPr>
              <w:pStyle w:val="ListParagraph"/>
              <w:widowControl/>
              <w:numPr>
                <w:ilvl w:val="0"/>
                <w:numId w:val="30"/>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Work with UKVI to allow you to complete your year of study or </w:t>
            </w:r>
            <w:proofErr w:type="gramStart"/>
            <w:r w:rsidRPr="00F60E4C">
              <w:rPr>
                <w:color w:val="000000" w:themeColor="text1"/>
              </w:rPr>
              <w:t>programme</w:t>
            </w:r>
            <w:proofErr w:type="gramEnd"/>
          </w:p>
          <w:p w14:paraId="74DF3A5F" w14:textId="40216A6C" w:rsidR="009B0883" w:rsidRPr="00F60E4C" w:rsidRDefault="009B0883" w:rsidP="009B0883">
            <w:pPr>
              <w:pStyle w:val="ListParagraph"/>
              <w:widowControl/>
              <w:numPr>
                <w:ilvl w:val="0"/>
                <w:numId w:val="30"/>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Allow you to enrol and commence your studies, if you are already in receipt of a visa based upon an allocated CAS from the University</w:t>
            </w:r>
          </w:p>
          <w:p w14:paraId="32CF3F94" w14:textId="27D092A6" w:rsidR="009B0883" w:rsidRPr="00F60E4C" w:rsidRDefault="009B0883" w:rsidP="009B0883">
            <w:pPr>
              <w:pStyle w:val="ListParagraph"/>
              <w:widowControl/>
              <w:numPr>
                <w:ilvl w:val="0"/>
                <w:numId w:val="30"/>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Offe</w:t>
            </w:r>
            <w:r>
              <w:rPr>
                <w:color w:val="000000" w:themeColor="text1"/>
              </w:rPr>
              <w:t>r</w:t>
            </w:r>
            <w:r w:rsidRPr="00F60E4C">
              <w:rPr>
                <w:color w:val="000000" w:themeColor="text1"/>
              </w:rPr>
              <w:t xml:space="preserve"> you the opportunity to postpone your application pending the resolution of the suspension (if you have not already commenced your travel to the College/University)</w:t>
            </w:r>
          </w:p>
          <w:p w14:paraId="53C6EE5A" w14:textId="4057AD35" w:rsidR="009B0883" w:rsidRPr="00F60E4C" w:rsidRDefault="009B0883" w:rsidP="009B0883">
            <w:pPr>
              <w:pStyle w:val="ListParagraph"/>
              <w:widowControl/>
              <w:numPr>
                <w:ilvl w:val="0"/>
                <w:numId w:val="30"/>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Where the above is not possible, we would support you to transfer to an appropriate programme at another </w:t>
            </w:r>
            <w:r w:rsidRPr="00F60E4C">
              <w:rPr>
                <w:color w:val="000000" w:themeColor="text1"/>
              </w:rPr>
              <w:lastRenderedPageBreak/>
              <w:t xml:space="preserve">Navitas UPE College, or another provider and, where appropriate, financially compensate you where you suffer demonstrable, material financial loss because of disruption to your studies, under our </w:t>
            </w:r>
            <w:r w:rsidRPr="009B0883">
              <w:rPr>
                <w:b/>
                <w:bCs/>
                <w:color w:val="000000" w:themeColor="text1"/>
              </w:rPr>
              <w:t>Compensation and Refund Policy</w:t>
            </w:r>
            <w:r w:rsidRPr="009B0883">
              <w:rPr>
                <w:color w:val="000000" w:themeColor="text1"/>
              </w:rPr>
              <w:t xml:space="preserve"> </w:t>
            </w:r>
            <w:r w:rsidRPr="009B0883">
              <w:rPr>
                <w:b/>
                <w:bCs/>
                <w:color w:val="000000" w:themeColor="text1"/>
              </w:rPr>
              <w:t>(QS16)</w:t>
            </w:r>
            <w:r w:rsidRPr="009B0883">
              <w:rPr>
                <w:color w:val="000000" w:themeColor="text1"/>
              </w:rPr>
              <w:t>.</w:t>
            </w:r>
          </w:p>
          <w:p w14:paraId="4D4D37D8" w14:textId="32CE93FE" w:rsidR="009B0883" w:rsidRPr="002C30E2" w:rsidRDefault="009B0883" w:rsidP="001073C1">
            <w:pPr>
              <w:ind w:left="72" w:right="576"/>
              <w:jc w:val="both"/>
              <w:rPr>
                <w:color w:val="000000" w:themeColor="text1"/>
              </w:rPr>
            </w:pPr>
            <w:r w:rsidRPr="00F60E4C">
              <w:rPr>
                <w:color w:val="000000" w:themeColor="text1"/>
              </w:rPr>
              <w:t>If the University Sponsor Status is revoked, we will take all reasonable steps to minimise disruption to you by, for example, assisting you to switch to an alternative sponsor.</w:t>
            </w:r>
          </w:p>
        </w:tc>
      </w:tr>
      <w:bookmarkEnd w:id="13"/>
    </w:tbl>
    <w:p w14:paraId="5839E30F" w14:textId="77777777" w:rsidR="00524571" w:rsidRPr="00F60E4C" w:rsidRDefault="00524571" w:rsidP="00FB4B08">
      <w:pPr>
        <w:ind w:left="432" w:right="576"/>
        <w:jc w:val="both"/>
        <w:rPr>
          <w:color w:val="000000" w:themeColor="text1"/>
        </w:rPr>
      </w:pPr>
    </w:p>
    <w:p w14:paraId="2AB494CE" w14:textId="17820928" w:rsidR="002E3471" w:rsidRDefault="002E3471" w:rsidP="00FB4B08">
      <w:pPr>
        <w:ind w:left="432" w:right="576"/>
        <w:jc w:val="both"/>
        <w:rPr>
          <w:color w:val="000000" w:themeColor="text1"/>
        </w:rPr>
      </w:pPr>
    </w:p>
    <w:tbl>
      <w:tblPr>
        <w:tblStyle w:val="TableGrid"/>
        <w:tblW w:w="0" w:type="auto"/>
        <w:tblInd w:w="432" w:type="dxa"/>
        <w:tblLook w:val="04A0" w:firstRow="1" w:lastRow="0" w:firstColumn="1" w:lastColumn="0" w:noHBand="0" w:noVBand="1"/>
      </w:tblPr>
      <w:tblGrid>
        <w:gridCol w:w="5273"/>
        <w:gridCol w:w="5273"/>
      </w:tblGrid>
      <w:tr w:rsidR="004922BA" w14:paraId="2820DFD0" w14:textId="77777777">
        <w:tc>
          <w:tcPr>
            <w:tcW w:w="5273" w:type="dxa"/>
            <w:shd w:val="clear" w:color="auto" w:fill="007F7B"/>
          </w:tcPr>
          <w:p w14:paraId="248E67EA" w14:textId="77777777" w:rsidR="004922BA" w:rsidRDefault="004922BA">
            <w:pPr>
              <w:ind w:right="576"/>
              <w:jc w:val="both"/>
              <w:rPr>
                <w:color w:val="000000" w:themeColor="text1"/>
              </w:rPr>
            </w:pPr>
            <w:bookmarkStart w:id="14" w:name="_Hlk146192344"/>
            <w:r>
              <w:rPr>
                <w:b/>
                <w:bCs/>
                <w:color w:val="FFFFFF" w:themeColor="background1"/>
              </w:rPr>
              <w:t xml:space="preserve">5. </w:t>
            </w:r>
            <w:r w:rsidRPr="001073C1">
              <w:rPr>
                <w:b/>
                <w:bCs/>
                <w:color w:val="FFFFFF" w:themeColor="background1"/>
              </w:rPr>
              <w:t xml:space="preserve">If part or </w:t>
            </w:r>
            <w:proofErr w:type="gramStart"/>
            <w:r w:rsidRPr="001073C1">
              <w:rPr>
                <w:b/>
                <w:bCs/>
                <w:color w:val="FFFFFF" w:themeColor="background1"/>
              </w:rPr>
              <w:t>all of</w:t>
            </w:r>
            <w:proofErr w:type="gramEnd"/>
            <w:r w:rsidRPr="001073C1">
              <w:rPr>
                <w:b/>
                <w:bCs/>
                <w:color w:val="FFFFFF" w:themeColor="background1"/>
              </w:rPr>
              <w:t xml:space="preserve"> the College teaching space (or other study location) closes</w:t>
            </w:r>
          </w:p>
        </w:tc>
        <w:tc>
          <w:tcPr>
            <w:tcW w:w="5273" w:type="dxa"/>
            <w:shd w:val="clear" w:color="auto" w:fill="007F7B"/>
          </w:tcPr>
          <w:p w14:paraId="73BCAC0A" w14:textId="2C06C719" w:rsidR="004922BA" w:rsidRDefault="004922BA">
            <w:pPr>
              <w:ind w:right="576"/>
              <w:jc w:val="both"/>
              <w:rPr>
                <w:color w:val="000000" w:themeColor="text1"/>
              </w:rPr>
            </w:pPr>
            <w:r w:rsidRPr="00B56224">
              <w:rPr>
                <w:b/>
                <w:bCs/>
                <w:color w:val="FFFFFF" w:themeColor="background1"/>
              </w:rPr>
              <w:t>Risk Level considered ‘Low’</w:t>
            </w:r>
          </w:p>
        </w:tc>
      </w:tr>
      <w:tr w:rsidR="001073C1" w14:paraId="19BC94D7" w14:textId="77777777">
        <w:tc>
          <w:tcPr>
            <w:tcW w:w="5273" w:type="dxa"/>
            <w:shd w:val="clear" w:color="auto" w:fill="FFC000"/>
          </w:tcPr>
          <w:p w14:paraId="103702DC" w14:textId="77777777" w:rsidR="001073C1" w:rsidRDefault="001073C1">
            <w:pPr>
              <w:ind w:right="576"/>
              <w:jc w:val="both"/>
              <w:rPr>
                <w:color w:val="000000" w:themeColor="text1"/>
              </w:rPr>
            </w:pPr>
            <w:r>
              <w:rPr>
                <w:color w:val="000000" w:themeColor="text1"/>
              </w:rPr>
              <w:t>Context</w:t>
            </w:r>
          </w:p>
        </w:tc>
        <w:tc>
          <w:tcPr>
            <w:tcW w:w="5273" w:type="dxa"/>
            <w:shd w:val="clear" w:color="auto" w:fill="92D050"/>
          </w:tcPr>
          <w:p w14:paraId="297572A9" w14:textId="77777777" w:rsidR="001073C1" w:rsidRDefault="001073C1">
            <w:pPr>
              <w:ind w:right="576"/>
              <w:jc w:val="both"/>
              <w:rPr>
                <w:color w:val="000000" w:themeColor="text1"/>
              </w:rPr>
            </w:pPr>
            <w:r>
              <w:rPr>
                <w:color w:val="000000" w:themeColor="text1"/>
              </w:rPr>
              <w:t>What we will do</w:t>
            </w:r>
          </w:p>
        </w:tc>
      </w:tr>
      <w:tr w:rsidR="001073C1" w14:paraId="5886E1E7" w14:textId="77777777">
        <w:tc>
          <w:tcPr>
            <w:tcW w:w="5273" w:type="dxa"/>
          </w:tcPr>
          <w:p w14:paraId="72A6AE9B" w14:textId="1C4EDC64" w:rsidR="001073C1" w:rsidRDefault="001073C1">
            <w:pPr>
              <w:ind w:right="576"/>
              <w:jc w:val="both"/>
              <w:rPr>
                <w:color w:val="000000" w:themeColor="text1"/>
              </w:rPr>
            </w:pPr>
            <w:r w:rsidRPr="00F60E4C">
              <w:rPr>
                <w:color w:val="000000" w:themeColor="text1"/>
              </w:rPr>
              <w:t xml:space="preserve">The risk that students will be unable to complete their programme due to closure of individual buildings is </w:t>
            </w:r>
            <w:r w:rsidRPr="00F60E4C">
              <w:rPr>
                <w:b/>
                <w:bCs/>
                <w:color w:val="000000" w:themeColor="text1"/>
              </w:rPr>
              <w:t>highly unlikely</w:t>
            </w:r>
            <w:r w:rsidRPr="00F60E4C">
              <w:rPr>
                <w:color w:val="000000" w:themeColor="text1"/>
              </w:rPr>
              <w:t xml:space="preserve">. Where we have to close part or all of the allocated teaching space, or if it becomes unusable for student </w:t>
            </w:r>
            <w:proofErr w:type="gramStart"/>
            <w:r w:rsidRPr="00F60E4C">
              <w:rPr>
                <w:color w:val="000000" w:themeColor="text1"/>
              </w:rPr>
              <w:t>activity</w:t>
            </w:r>
            <w:proofErr w:type="gramEnd"/>
            <w:r>
              <w:rPr>
                <w:color w:val="000000" w:themeColor="text1"/>
              </w:rPr>
              <w:t xml:space="preserve"> we would typically </w:t>
            </w:r>
            <w:r w:rsidRPr="00F60E4C">
              <w:rPr>
                <w:color w:val="000000" w:themeColor="text1"/>
              </w:rPr>
              <w:t xml:space="preserve">consider </w:t>
            </w:r>
            <w:r>
              <w:rPr>
                <w:color w:val="000000" w:themeColor="text1"/>
              </w:rPr>
              <w:t xml:space="preserve">a number of </w:t>
            </w:r>
            <w:r w:rsidRPr="00F60E4C">
              <w:rPr>
                <w:color w:val="000000" w:themeColor="text1"/>
              </w:rPr>
              <w:t>remedies</w:t>
            </w:r>
            <w:r>
              <w:rPr>
                <w:color w:val="000000" w:themeColor="text1"/>
              </w:rPr>
              <w:t>.</w:t>
            </w:r>
          </w:p>
        </w:tc>
        <w:tc>
          <w:tcPr>
            <w:tcW w:w="5273" w:type="dxa"/>
          </w:tcPr>
          <w:p w14:paraId="04649A59" w14:textId="77777777" w:rsidR="001073C1" w:rsidRDefault="001073C1">
            <w:pPr>
              <w:ind w:left="72" w:right="576"/>
              <w:jc w:val="both"/>
              <w:rPr>
                <w:color w:val="000000" w:themeColor="text1"/>
              </w:rPr>
            </w:pPr>
            <w:r>
              <w:rPr>
                <w:color w:val="000000" w:themeColor="text1"/>
              </w:rPr>
              <w:t>These include:</w:t>
            </w:r>
          </w:p>
          <w:p w14:paraId="71B84FB0" w14:textId="596C44D0" w:rsidR="001073C1" w:rsidRPr="00F60E4C" w:rsidRDefault="001073C1" w:rsidP="001073C1">
            <w:pPr>
              <w:pStyle w:val="ListParagraph"/>
              <w:widowControl/>
              <w:numPr>
                <w:ilvl w:val="0"/>
                <w:numId w:val="31"/>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Relocating provision to an alternative suitable location, subject to successfully adding a teaching site on the University </w:t>
            </w:r>
            <w:r w:rsidR="001C7C37">
              <w:rPr>
                <w:color w:val="000000" w:themeColor="text1"/>
              </w:rPr>
              <w:t xml:space="preserve">Student Visa </w:t>
            </w:r>
            <w:r w:rsidRPr="00F60E4C">
              <w:rPr>
                <w:color w:val="000000" w:themeColor="text1"/>
              </w:rPr>
              <w:t xml:space="preserve">Sponsor License. This may include hiring spaces for programme </w:t>
            </w:r>
            <w:proofErr w:type="gramStart"/>
            <w:r w:rsidRPr="00F60E4C">
              <w:rPr>
                <w:color w:val="000000" w:themeColor="text1"/>
              </w:rPr>
              <w:t>delivery</w:t>
            </w:r>
            <w:proofErr w:type="gramEnd"/>
          </w:p>
          <w:p w14:paraId="46D5FF49" w14:textId="77777777" w:rsidR="001073C1" w:rsidRPr="00F60E4C" w:rsidRDefault="001073C1" w:rsidP="001073C1">
            <w:pPr>
              <w:pStyle w:val="ListParagraph"/>
              <w:widowControl/>
              <w:numPr>
                <w:ilvl w:val="0"/>
                <w:numId w:val="31"/>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Revising the timetable to allow </w:t>
            </w:r>
            <w:proofErr w:type="gramStart"/>
            <w:r w:rsidRPr="00F60E4C">
              <w:rPr>
                <w:color w:val="000000" w:themeColor="text1"/>
              </w:rPr>
              <w:t>all of</w:t>
            </w:r>
            <w:proofErr w:type="gramEnd"/>
            <w:r w:rsidRPr="00F60E4C">
              <w:rPr>
                <w:color w:val="000000" w:themeColor="text1"/>
              </w:rPr>
              <w:t xml:space="preserve"> the schedules of teaching to take place in the available facilities. This may involve student contact sessions delivered outside of normal office hours. Where we take this approach, we will consult with you and undertake equality impact statements to assess the effect on students with different needs, characteristics and </w:t>
            </w:r>
            <w:proofErr w:type="gramStart"/>
            <w:r w:rsidRPr="00F60E4C">
              <w:rPr>
                <w:color w:val="000000" w:themeColor="text1"/>
              </w:rPr>
              <w:t>circumstances</w:t>
            </w:r>
            <w:proofErr w:type="gramEnd"/>
          </w:p>
          <w:p w14:paraId="1AAF602C" w14:textId="094BF4C9" w:rsidR="001073C1" w:rsidRPr="00F60E4C" w:rsidRDefault="001073C1" w:rsidP="001073C1">
            <w:pPr>
              <w:pStyle w:val="ListParagraph"/>
              <w:widowControl/>
              <w:numPr>
                <w:ilvl w:val="0"/>
                <w:numId w:val="31"/>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 xml:space="preserve">Where the above are not possible, we would support you to transfer to an appropriate programme at another Navitas </w:t>
            </w:r>
            <w:r w:rsidR="001B281D">
              <w:rPr>
                <w:color w:val="000000" w:themeColor="text1"/>
              </w:rPr>
              <w:t xml:space="preserve">UPE </w:t>
            </w:r>
            <w:r w:rsidRPr="00F60E4C">
              <w:rPr>
                <w:color w:val="000000" w:themeColor="text1"/>
              </w:rPr>
              <w:t>College</w:t>
            </w:r>
            <w:r w:rsidR="001B281D">
              <w:rPr>
                <w:color w:val="000000" w:themeColor="text1"/>
              </w:rPr>
              <w:t xml:space="preserve"> (and </w:t>
            </w:r>
            <w:r w:rsidRPr="00F60E4C">
              <w:rPr>
                <w:color w:val="000000" w:themeColor="text1"/>
              </w:rPr>
              <w:t>University Partner</w:t>
            </w:r>
            <w:r w:rsidR="001B281D">
              <w:rPr>
                <w:color w:val="000000" w:themeColor="text1"/>
              </w:rPr>
              <w:t>)</w:t>
            </w:r>
            <w:r w:rsidRPr="00F60E4C">
              <w:rPr>
                <w:color w:val="000000" w:themeColor="text1"/>
              </w:rPr>
              <w:t>, or another provider</w:t>
            </w:r>
            <w:r w:rsidR="001B281D">
              <w:rPr>
                <w:color w:val="000000" w:themeColor="text1"/>
              </w:rPr>
              <w:t>.</w:t>
            </w:r>
          </w:p>
          <w:p w14:paraId="0B0BA35D" w14:textId="6E80F461" w:rsidR="001073C1" w:rsidRPr="002C30E2" w:rsidRDefault="001073C1" w:rsidP="00971FAE">
            <w:pPr>
              <w:ind w:left="72" w:right="576"/>
              <w:jc w:val="both"/>
              <w:rPr>
                <w:color w:val="000000" w:themeColor="text1"/>
              </w:rPr>
            </w:pPr>
            <w:r w:rsidRPr="00F60E4C">
              <w:rPr>
                <w:color w:val="000000" w:themeColor="text1"/>
              </w:rPr>
              <w:t xml:space="preserve">In any of the above scenarios we will consider, where appropriate, financially compensating you where you suffer demonstrable, material financial loss because of disruption to your studies under our </w:t>
            </w:r>
            <w:r w:rsidR="001B281D" w:rsidRPr="001B281D">
              <w:rPr>
                <w:b/>
                <w:bCs/>
                <w:color w:val="000000" w:themeColor="text1"/>
              </w:rPr>
              <w:t>Compensation and Refund Policy</w:t>
            </w:r>
            <w:r w:rsidR="001B281D" w:rsidRPr="001B281D">
              <w:rPr>
                <w:color w:val="000000" w:themeColor="text1"/>
              </w:rPr>
              <w:t xml:space="preserve"> </w:t>
            </w:r>
            <w:r w:rsidR="001B281D" w:rsidRPr="001B281D">
              <w:rPr>
                <w:b/>
                <w:bCs/>
                <w:color w:val="000000" w:themeColor="text1"/>
              </w:rPr>
              <w:t>(QS16)</w:t>
            </w:r>
            <w:r w:rsidR="001B281D" w:rsidRPr="001B281D">
              <w:rPr>
                <w:color w:val="000000" w:themeColor="text1"/>
              </w:rPr>
              <w:t>.</w:t>
            </w:r>
          </w:p>
        </w:tc>
      </w:tr>
      <w:bookmarkEnd w:id="14"/>
    </w:tbl>
    <w:p w14:paraId="67911066" w14:textId="77777777" w:rsidR="001073C1" w:rsidRPr="00F60E4C" w:rsidRDefault="001073C1" w:rsidP="00FB4B08">
      <w:pPr>
        <w:ind w:left="432" w:right="576"/>
        <w:jc w:val="both"/>
        <w:rPr>
          <w:color w:val="000000" w:themeColor="text1"/>
        </w:rPr>
      </w:pPr>
    </w:p>
    <w:p w14:paraId="0BA20094" w14:textId="77777777" w:rsidR="00524571" w:rsidRPr="00F60E4C" w:rsidRDefault="00524571" w:rsidP="00FB4B08">
      <w:pPr>
        <w:ind w:left="432" w:right="576"/>
        <w:jc w:val="both"/>
        <w:rPr>
          <w:color w:val="000000" w:themeColor="text1"/>
        </w:rPr>
      </w:pPr>
    </w:p>
    <w:tbl>
      <w:tblPr>
        <w:tblStyle w:val="TableGrid"/>
        <w:tblW w:w="0" w:type="auto"/>
        <w:tblInd w:w="432" w:type="dxa"/>
        <w:tblLook w:val="04A0" w:firstRow="1" w:lastRow="0" w:firstColumn="1" w:lastColumn="0" w:noHBand="0" w:noVBand="1"/>
      </w:tblPr>
      <w:tblGrid>
        <w:gridCol w:w="5273"/>
        <w:gridCol w:w="5273"/>
      </w:tblGrid>
      <w:tr w:rsidR="004922BA" w14:paraId="428BF797" w14:textId="77777777">
        <w:tc>
          <w:tcPr>
            <w:tcW w:w="5273" w:type="dxa"/>
            <w:shd w:val="clear" w:color="auto" w:fill="007F7B"/>
          </w:tcPr>
          <w:p w14:paraId="2726C7AD" w14:textId="77777777" w:rsidR="004922BA" w:rsidRDefault="004922BA">
            <w:pPr>
              <w:ind w:right="576"/>
              <w:jc w:val="both"/>
              <w:rPr>
                <w:color w:val="000000" w:themeColor="text1"/>
              </w:rPr>
            </w:pPr>
            <w:r>
              <w:rPr>
                <w:b/>
                <w:bCs/>
                <w:color w:val="FFFFFF" w:themeColor="background1"/>
              </w:rPr>
              <w:t xml:space="preserve">6. </w:t>
            </w:r>
            <w:r w:rsidRPr="001B281D">
              <w:rPr>
                <w:b/>
                <w:bCs/>
                <w:color w:val="FFFFFF" w:themeColor="background1"/>
              </w:rPr>
              <w:t>If the College ceases operating</w:t>
            </w:r>
          </w:p>
        </w:tc>
        <w:tc>
          <w:tcPr>
            <w:tcW w:w="5273" w:type="dxa"/>
            <w:shd w:val="clear" w:color="auto" w:fill="007F7B"/>
          </w:tcPr>
          <w:p w14:paraId="6EE782A5" w14:textId="0B3BE90A" w:rsidR="004922BA" w:rsidRDefault="004922BA">
            <w:pPr>
              <w:ind w:right="576"/>
              <w:jc w:val="both"/>
              <w:rPr>
                <w:color w:val="000000" w:themeColor="text1"/>
              </w:rPr>
            </w:pPr>
            <w:r w:rsidRPr="00B56224">
              <w:rPr>
                <w:b/>
                <w:bCs/>
                <w:color w:val="FFFFFF" w:themeColor="background1"/>
              </w:rPr>
              <w:t>Risk Level considered ‘Low’</w:t>
            </w:r>
          </w:p>
        </w:tc>
      </w:tr>
      <w:tr w:rsidR="001B281D" w14:paraId="7621BB8A" w14:textId="77777777">
        <w:tc>
          <w:tcPr>
            <w:tcW w:w="5273" w:type="dxa"/>
            <w:shd w:val="clear" w:color="auto" w:fill="FFC000"/>
          </w:tcPr>
          <w:p w14:paraId="0EA63B3E" w14:textId="77777777" w:rsidR="001B281D" w:rsidRDefault="001B281D">
            <w:pPr>
              <w:ind w:right="576"/>
              <w:jc w:val="both"/>
              <w:rPr>
                <w:color w:val="000000" w:themeColor="text1"/>
              </w:rPr>
            </w:pPr>
            <w:r>
              <w:rPr>
                <w:color w:val="000000" w:themeColor="text1"/>
              </w:rPr>
              <w:t>Context</w:t>
            </w:r>
          </w:p>
        </w:tc>
        <w:tc>
          <w:tcPr>
            <w:tcW w:w="5273" w:type="dxa"/>
            <w:shd w:val="clear" w:color="auto" w:fill="92D050"/>
          </w:tcPr>
          <w:p w14:paraId="1A3B75C5" w14:textId="77777777" w:rsidR="001B281D" w:rsidRDefault="001B281D">
            <w:pPr>
              <w:ind w:right="576"/>
              <w:jc w:val="both"/>
              <w:rPr>
                <w:color w:val="000000" w:themeColor="text1"/>
              </w:rPr>
            </w:pPr>
            <w:r>
              <w:rPr>
                <w:color w:val="000000" w:themeColor="text1"/>
              </w:rPr>
              <w:t>What we will do</w:t>
            </w:r>
          </w:p>
        </w:tc>
      </w:tr>
      <w:tr w:rsidR="001B281D" w14:paraId="0E7B617B" w14:textId="77777777">
        <w:tc>
          <w:tcPr>
            <w:tcW w:w="5273" w:type="dxa"/>
          </w:tcPr>
          <w:p w14:paraId="07248716" w14:textId="2C7F14F1" w:rsidR="001B281D" w:rsidRDefault="001B281D">
            <w:pPr>
              <w:ind w:right="576"/>
              <w:jc w:val="both"/>
              <w:rPr>
                <w:color w:val="000000" w:themeColor="text1"/>
              </w:rPr>
            </w:pPr>
            <w:r w:rsidRPr="00F60E4C">
              <w:rPr>
                <w:color w:val="000000" w:themeColor="text1"/>
              </w:rPr>
              <w:t xml:space="preserve">There are </w:t>
            </w:r>
            <w:proofErr w:type="gramStart"/>
            <w:r w:rsidRPr="00F60E4C">
              <w:rPr>
                <w:color w:val="000000" w:themeColor="text1"/>
              </w:rPr>
              <w:t>a number of</w:t>
            </w:r>
            <w:proofErr w:type="gramEnd"/>
            <w:r w:rsidRPr="00F60E4C">
              <w:rPr>
                <w:color w:val="000000" w:themeColor="text1"/>
              </w:rPr>
              <w:t xml:space="preserve"> possible scenarios which could result in a Navitas UPE College </w:t>
            </w:r>
            <w:r w:rsidRPr="00F60E4C">
              <w:rPr>
                <w:color w:val="000000" w:themeColor="text1"/>
              </w:rPr>
              <w:lastRenderedPageBreak/>
              <w:t xml:space="preserve">ceasing operations, for example, failure to comply with contractual obligations with the University Partner, </w:t>
            </w:r>
            <w:r w:rsidR="00971FAE">
              <w:rPr>
                <w:color w:val="000000" w:themeColor="text1"/>
              </w:rPr>
              <w:t xml:space="preserve">strategic decisions of the University partner, </w:t>
            </w:r>
            <w:r w:rsidRPr="00F60E4C">
              <w:rPr>
                <w:color w:val="000000" w:themeColor="text1"/>
              </w:rPr>
              <w:t>failure to meet regulatory obligations, etc. Any likelihood of this occurring is identified and carefully managed through Navitas UPE risk management procedures.</w:t>
            </w:r>
            <w:r w:rsidR="001B473C" w:rsidRPr="00F60E4C">
              <w:rPr>
                <w:color w:val="000000" w:themeColor="text1"/>
              </w:rPr>
              <w:t xml:space="preserve">  Where we have no option other than to cease operating, we would consider measures to protect your student experience</w:t>
            </w:r>
            <w:r w:rsidR="00971FAE">
              <w:rPr>
                <w:color w:val="000000" w:themeColor="text1"/>
              </w:rPr>
              <w:t>.</w:t>
            </w:r>
          </w:p>
        </w:tc>
        <w:tc>
          <w:tcPr>
            <w:tcW w:w="5273" w:type="dxa"/>
          </w:tcPr>
          <w:p w14:paraId="70CBC5D9" w14:textId="77777777" w:rsidR="001B281D" w:rsidRDefault="00971FAE" w:rsidP="001B281D">
            <w:pPr>
              <w:ind w:left="72" w:right="576"/>
              <w:jc w:val="both"/>
              <w:rPr>
                <w:color w:val="000000" w:themeColor="text1"/>
              </w:rPr>
            </w:pPr>
            <w:r>
              <w:rPr>
                <w:color w:val="000000" w:themeColor="text1"/>
              </w:rPr>
              <w:lastRenderedPageBreak/>
              <w:t>These include:</w:t>
            </w:r>
          </w:p>
          <w:p w14:paraId="245FB409" w14:textId="77777777" w:rsidR="00971FAE" w:rsidRPr="00F60E4C" w:rsidRDefault="00971FAE" w:rsidP="00971FAE">
            <w:pPr>
              <w:pStyle w:val="ListParagraph"/>
              <w:widowControl/>
              <w:numPr>
                <w:ilvl w:val="0"/>
                <w:numId w:val="32"/>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lastRenderedPageBreak/>
              <w:t>Where possible, closing in a gradual way, over a period that would allow you to complete your studies at the College/University Partner</w:t>
            </w:r>
          </w:p>
          <w:p w14:paraId="068A7EFC" w14:textId="12E52AD4" w:rsidR="00971FAE" w:rsidRPr="00971FAE" w:rsidRDefault="00971FAE" w:rsidP="00971FAE">
            <w:pPr>
              <w:pStyle w:val="ListParagraph"/>
              <w:widowControl/>
              <w:numPr>
                <w:ilvl w:val="0"/>
                <w:numId w:val="32"/>
              </w:numPr>
              <w:autoSpaceDE/>
              <w:autoSpaceDN/>
              <w:spacing w:before="0" w:after="160" w:line="256" w:lineRule="auto"/>
              <w:ind w:left="432" w:right="576"/>
              <w:contextualSpacing/>
              <w:jc w:val="both"/>
              <w:rPr>
                <w:rFonts w:eastAsiaTheme="minorEastAsia"/>
                <w:color w:val="000000" w:themeColor="text1"/>
              </w:rPr>
            </w:pPr>
            <w:r w:rsidRPr="00F60E4C">
              <w:rPr>
                <w:color w:val="000000" w:themeColor="text1"/>
              </w:rPr>
              <w:t>Where the above is not possible, supporting you to transfer to an appropriate programme at another Navitas UPE College</w:t>
            </w:r>
            <w:r>
              <w:rPr>
                <w:color w:val="000000" w:themeColor="text1"/>
              </w:rPr>
              <w:t xml:space="preserve"> (and </w:t>
            </w:r>
            <w:r w:rsidRPr="00F60E4C">
              <w:rPr>
                <w:color w:val="000000" w:themeColor="text1"/>
              </w:rPr>
              <w:t>University Partner</w:t>
            </w:r>
            <w:r>
              <w:rPr>
                <w:color w:val="000000" w:themeColor="text1"/>
              </w:rPr>
              <w:t>),</w:t>
            </w:r>
            <w:r w:rsidRPr="00F60E4C">
              <w:rPr>
                <w:color w:val="000000" w:themeColor="text1"/>
              </w:rPr>
              <w:t xml:space="preserve"> or another provider</w:t>
            </w:r>
            <w:r w:rsidRPr="00971FAE">
              <w:rPr>
                <w:color w:val="000000" w:themeColor="text1"/>
              </w:rPr>
              <w:t xml:space="preserve"> </w:t>
            </w:r>
            <w:r>
              <w:rPr>
                <w:color w:val="000000" w:themeColor="text1"/>
              </w:rPr>
              <w:t>(</w:t>
            </w:r>
            <w:r w:rsidRPr="00971FAE">
              <w:rPr>
                <w:color w:val="000000" w:themeColor="text1"/>
              </w:rPr>
              <w:t xml:space="preserve">see </w:t>
            </w:r>
            <w:r w:rsidRPr="00971FAE">
              <w:rPr>
                <w:b/>
                <w:bCs/>
                <w:color w:val="000000" w:themeColor="text1"/>
              </w:rPr>
              <w:t>Student Transfer Policy QS17</w:t>
            </w:r>
            <w:r w:rsidRPr="00971FAE">
              <w:rPr>
                <w:color w:val="000000" w:themeColor="text1"/>
              </w:rPr>
              <w:t>)</w:t>
            </w:r>
            <w:r>
              <w:rPr>
                <w:color w:val="000000" w:themeColor="text1"/>
              </w:rPr>
              <w:t>.</w:t>
            </w:r>
          </w:p>
          <w:p w14:paraId="381767B7" w14:textId="697EE1CF" w:rsidR="00971FAE" w:rsidRDefault="00971FAE" w:rsidP="00971FAE">
            <w:pPr>
              <w:ind w:left="72" w:right="576"/>
              <w:jc w:val="both"/>
              <w:rPr>
                <w:color w:val="000000" w:themeColor="text1"/>
              </w:rPr>
            </w:pPr>
            <w:r w:rsidRPr="00F60E4C">
              <w:rPr>
                <w:color w:val="000000" w:themeColor="text1"/>
              </w:rPr>
              <w:t xml:space="preserve">In each of the events described above, the College/University Partner will endeavour to apply appropriate mitigation to enable you to continue your studies. In the unlikely event that under any of the above scenarios, or for any other reason caused by our omission or fault, you are unable reasonably to continue your studies then our </w:t>
            </w:r>
            <w:r w:rsidRPr="00971FAE">
              <w:rPr>
                <w:b/>
                <w:bCs/>
                <w:color w:val="000000" w:themeColor="text1"/>
              </w:rPr>
              <w:t>Compensation and Refund Policy</w:t>
            </w:r>
            <w:r w:rsidRPr="00971FAE">
              <w:rPr>
                <w:color w:val="000000" w:themeColor="text1"/>
              </w:rPr>
              <w:t xml:space="preserve"> </w:t>
            </w:r>
            <w:r w:rsidRPr="00971FAE">
              <w:rPr>
                <w:b/>
                <w:bCs/>
                <w:color w:val="000000" w:themeColor="text1"/>
              </w:rPr>
              <w:t>(QS16)</w:t>
            </w:r>
            <w:r w:rsidRPr="00F60E4C">
              <w:rPr>
                <w:color w:val="000000" w:themeColor="text1"/>
              </w:rPr>
              <w:t xml:space="preserve"> will apply.</w:t>
            </w:r>
          </w:p>
          <w:p w14:paraId="29A3DDA9" w14:textId="38655FCB" w:rsidR="00971FAE" w:rsidRPr="002C30E2" w:rsidRDefault="00971FAE" w:rsidP="00971FAE">
            <w:pPr>
              <w:ind w:left="72" w:right="576"/>
              <w:jc w:val="both"/>
              <w:rPr>
                <w:color w:val="000000" w:themeColor="text1"/>
              </w:rPr>
            </w:pPr>
            <w:r w:rsidRPr="00F60E4C">
              <w:rPr>
                <w:color w:val="000000" w:themeColor="text1"/>
              </w:rPr>
              <w:t>The likelihood of any of these events happening is constantly monitored by Navitas UPE as part of its approach to risk management.</w:t>
            </w:r>
          </w:p>
        </w:tc>
      </w:tr>
    </w:tbl>
    <w:p w14:paraId="5E547079" w14:textId="77777777" w:rsidR="00524571" w:rsidRPr="00F60E4C" w:rsidRDefault="00524571" w:rsidP="00FB4B08">
      <w:pPr>
        <w:ind w:left="432" w:right="576"/>
        <w:jc w:val="both"/>
        <w:rPr>
          <w:color w:val="000000" w:themeColor="text1"/>
        </w:rPr>
      </w:pPr>
    </w:p>
    <w:p w14:paraId="221285E9" w14:textId="77777777" w:rsidR="002E3471" w:rsidRPr="00F60E4C" w:rsidRDefault="002E3471" w:rsidP="00FB4B08">
      <w:pPr>
        <w:ind w:left="432" w:right="576"/>
      </w:pPr>
    </w:p>
    <w:p w14:paraId="3BA7FB1C" w14:textId="2AD4F2D9" w:rsidR="002E3471" w:rsidRPr="00F60E4C" w:rsidRDefault="00524571" w:rsidP="00FB4B08">
      <w:pPr>
        <w:pStyle w:val="Heading2"/>
        <w:ind w:left="432" w:right="576"/>
      </w:pPr>
      <w:bookmarkStart w:id="15" w:name="_Toc146870390"/>
      <w:r w:rsidRPr="00F60E4C">
        <w:rPr>
          <w:color w:val="007F7B"/>
          <w:lang w:eastAsia="en-AU" w:bidi="ar-SA"/>
        </w:rPr>
        <w:t>Advice and Guidance</w:t>
      </w:r>
      <w:bookmarkEnd w:id="15"/>
    </w:p>
    <w:p w14:paraId="3659353E" w14:textId="77777777" w:rsidR="002E3471" w:rsidRPr="00F60E4C" w:rsidRDefault="002E3471" w:rsidP="00FB4B08">
      <w:pPr>
        <w:pStyle w:val="Default"/>
        <w:ind w:left="432" w:right="576"/>
        <w:rPr>
          <w:rFonts w:ascii="Arial" w:hAnsi="Arial" w:cs="Arial"/>
          <w:b/>
          <w:bCs/>
          <w:color w:val="007F7B"/>
          <w:sz w:val="22"/>
          <w:szCs w:val="22"/>
        </w:rPr>
      </w:pPr>
    </w:p>
    <w:p w14:paraId="175C5DB9" w14:textId="77777777" w:rsidR="002E3471" w:rsidRPr="00F60E4C" w:rsidRDefault="002E3471" w:rsidP="00FB4B08">
      <w:pPr>
        <w:ind w:left="432" w:right="576"/>
        <w:jc w:val="both"/>
        <w:rPr>
          <w:color w:val="000000" w:themeColor="text1"/>
        </w:rPr>
      </w:pPr>
      <w:r w:rsidRPr="00F60E4C">
        <w:rPr>
          <w:color w:val="000000" w:themeColor="text1"/>
        </w:rPr>
        <w:t>We will publicise our Student Protection Plan to current and future students by making the plan available on our websites and referencing it appropriately in our communications with students during the recruitment and admissions process.</w:t>
      </w:r>
    </w:p>
    <w:p w14:paraId="662354AD" w14:textId="77777777" w:rsidR="006D1477" w:rsidRDefault="006D1477" w:rsidP="00FB4B08">
      <w:pPr>
        <w:ind w:left="432" w:right="576"/>
        <w:jc w:val="both"/>
        <w:rPr>
          <w:color w:val="000000" w:themeColor="text1"/>
        </w:rPr>
      </w:pPr>
    </w:p>
    <w:p w14:paraId="4D843FA6" w14:textId="4D5C39D4" w:rsidR="002E3471" w:rsidRPr="00F60E4C" w:rsidRDefault="002E3471" w:rsidP="00FB4B08">
      <w:pPr>
        <w:ind w:left="432" w:right="576"/>
        <w:jc w:val="both"/>
        <w:rPr>
          <w:color w:val="000000" w:themeColor="text1"/>
        </w:rPr>
      </w:pPr>
      <w:r w:rsidRPr="00F60E4C">
        <w:rPr>
          <w:color w:val="000000" w:themeColor="text1"/>
        </w:rPr>
        <w:t>We will review the Plan annually and will regularly seek views on this Plan from the student body as part of our student engagement processes.</w:t>
      </w:r>
    </w:p>
    <w:p w14:paraId="17ADDC9A" w14:textId="77777777" w:rsidR="009017D2" w:rsidRDefault="009017D2" w:rsidP="00FB4B08">
      <w:pPr>
        <w:ind w:left="432" w:right="576"/>
        <w:jc w:val="both"/>
        <w:rPr>
          <w:color w:val="000000" w:themeColor="text1"/>
        </w:rPr>
      </w:pPr>
    </w:p>
    <w:p w14:paraId="658A9B0B" w14:textId="1F8CB791" w:rsidR="002E3471" w:rsidRDefault="002E3471" w:rsidP="00FB4B08">
      <w:pPr>
        <w:ind w:left="432" w:right="576"/>
        <w:jc w:val="both"/>
        <w:rPr>
          <w:color w:val="000000" w:themeColor="text1"/>
        </w:rPr>
      </w:pPr>
      <w:r w:rsidRPr="00F60E4C">
        <w:rPr>
          <w:color w:val="000000" w:themeColor="text1"/>
        </w:rPr>
        <w:t>We will inform students of any material changes which may affect their studies in a timely manner.  Should the Student Protection Plan need to be triggered, you will be notified by the College Director</w:t>
      </w:r>
      <w:r w:rsidR="005E00FF">
        <w:rPr>
          <w:color w:val="000000" w:themeColor="text1"/>
        </w:rPr>
        <w:t>/Principal</w:t>
      </w:r>
      <w:r w:rsidRPr="00F60E4C">
        <w:rPr>
          <w:color w:val="000000" w:themeColor="text1"/>
        </w:rPr>
        <w:t xml:space="preserve"> o</w:t>
      </w:r>
      <w:r w:rsidR="009017D2">
        <w:rPr>
          <w:color w:val="000000" w:themeColor="text1"/>
        </w:rPr>
        <w:t>r a member of the</w:t>
      </w:r>
      <w:r w:rsidRPr="00F60E4C">
        <w:rPr>
          <w:color w:val="000000" w:themeColor="text1"/>
        </w:rPr>
        <w:t xml:space="preserve"> Academic and Student Services </w:t>
      </w:r>
      <w:r w:rsidR="009017D2">
        <w:rPr>
          <w:color w:val="000000" w:themeColor="text1"/>
        </w:rPr>
        <w:t>team</w:t>
      </w:r>
      <w:r w:rsidRPr="00F60E4C">
        <w:rPr>
          <w:color w:val="000000" w:themeColor="text1"/>
        </w:rPr>
        <w:t xml:space="preserve"> via email. We commit to giving you the maximum amount of notice of any changes.</w:t>
      </w:r>
    </w:p>
    <w:p w14:paraId="5DD88570" w14:textId="77777777" w:rsidR="009017D2" w:rsidRPr="00F60E4C" w:rsidRDefault="009017D2" w:rsidP="00FB4B08">
      <w:pPr>
        <w:ind w:left="432" w:right="576"/>
        <w:jc w:val="both"/>
        <w:rPr>
          <w:color w:val="000000" w:themeColor="text1"/>
        </w:rPr>
      </w:pPr>
    </w:p>
    <w:p w14:paraId="4D95AAFC" w14:textId="54364F09" w:rsidR="002E3471" w:rsidRDefault="002E3471" w:rsidP="00FB4B08">
      <w:pPr>
        <w:ind w:left="432" w:right="576"/>
        <w:jc w:val="both"/>
        <w:rPr>
          <w:rStyle w:val="Hyperlink"/>
          <w:b/>
          <w:bCs/>
        </w:rPr>
      </w:pPr>
      <w:r w:rsidRPr="00F60E4C">
        <w:rPr>
          <w:b/>
          <w:bCs/>
          <w:color w:val="000000" w:themeColor="text1"/>
        </w:rPr>
        <w:t xml:space="preserve">We appreciate that the information in the Student Protection Plan is quite complex and detailed. If you have any questions about this plan and how it may affect you, please contact </w:t>
      </w:r>
      <w:hyperlink r:id="rId12" w:history="1">
        <w:r w:rsidRPr="00F60E4C">
          <w:rPr>
            <w:rStyle w:val="Hyperlink"/>
            <w:b/>
            <w:bCs/>
          </w:rPr>
          <w:t>upe.info@navitas.com</w:t>
        </w:r>
      </w:hyperlink>
    </w:p>
    <w:p w14:paraId="35B96FB4" w14:textId="77777777" w:rsidR="00C65D4C" w:rsidRDefault="00C65D4C" w:rsidP="00FB4B08">
      <w:pPr>
        <w:ind w:left="432" w:right="576"/>
        <w:jc w:val="both"/>
        <w:rPr>
          <w:b/>
          <w:bCs/>
        </w:rPr>
      </w:pPr>
    </w:p>
    <w:p w14:paraId="20A66242" w14:textId="77777777" w:rsidR="009017D2" w:rsidRPr="00C65D4C" w:rsidRDefault="009017D2" w:rsidP="00FB4B08">
      <w:pPr>
        <w:ind w:left="432" w:right="576"/>
        <w:jc w:val="both"/>
        <w:rPr>
          <w:b/>
          <w:bCs/>
        </w:rPr>
      </w:pPr>
    </w:p>
    <w:p w14:paraId="01CD6FA6" w14:textId="2A22EF70" w:rsidR="002E3471" w:rsidRPr="00F60E4C" w:rsidRDefault="00524571" w:rsidP="00FB4B08">
      <w:pPr>
        <w:pStyle w:val="Heading2"/>
        <w:ind w:left="432" w:right="576"/>
      </w:pPr>
      <w:bookmarkStart w:id="16" w:name="_Toc146870391"/>
      <w:r w:rsidRPr="00F60E4C">
        <w:rPr>
          <w:color w:val="007F7B"/>
          <w:lang w:eastAsia="en-AU" w:bidi="ar-SA"/>
        </w:rPr>
        <w:t>Policy Review</w:t>
      </w:r>
      <w:bookmarkEnd w:id="16"/>
    </w:p>
    <w:p w14:paraId="4140EE93" w14:textId="77777777" w:rsidR="002E3471" w:rsidRPr="00F60E4C" w:rsidRDefault="002E3471" w:rsidP="00FB4B08">
      <w:pPr>
        <w:pStyle w:val="Default"/>
        <w:ind w:left="432" w:right="576"/>
        <w:rPr>
          <w:rFonts w:ascii="Arial" w:hAnsi="Arial" w:cs="Arial"/>
          <w:b/>
          <w:bCs/>
          <w:color w:val="007F7B"/>
          <w:sz w:val="22"/>
          <w:szCs w:val="22"/>
        </w:rPr>
      </w:pPr>
    </w:p>
    <w:p w14:paraId="20F0673E" w14:textId="1E68D3A7" w:rsidR="002E3471" w:rsidRDefault="00E84517" w:rsidP="00E84517">
      <w:pPr>
        <w:ind w:left="432" w:right="576"/>
        <w:jc w:val="both"/>
        <w:rPr>
          <w:color w:val="000000" w:themeColor="text1"/>
        </w:rPr>
      </w:pPr>
      <w:r w:rsidRPr="00E84517">
        <w:rPr>
          <w:color w:val="000000" w:themeColor="text1"/>
        </w:rPr>
        <w:t>This policy will be reviewed every year unless there are internal or legislative changes that necessitate an earlier review.</w:t>
      </w:r>
    </w:p>
    <w:p w14:paraId="4418675C" w14:textId="77777777" w:rsidR="00E84517" w:rsidRDefault="00E84517" w:rsidP="00FB4B08">
      <w:pPr>
        <w:ind w:left="432" w:right="576"/>
        <w:rPr>
          <w:color w:val="000000" w:themeColor="text1"/>
        </w:rPr>
      </w:pPr>
    </w:p>
    <w:p w14:paraId="3E8876B9" w14:textId="77777777" w:rsidR="00E84517" w:rsidRDefault="00E84517" w:rsidP="00FB4B08">
      <w:pPr>
        <w:ind w:left="432" w:right="576"/>
      </w:pPr>
    </w:p>
    <w:p w14:paraId="6685C09C" w14:textId="77777777" w:rsidR="009017D2" w:rsidRDefault="009017D2" w:rsidP="00FB4B08">
      <w:pPr>
        <w:ind w:left="432" w:right="576"/>
      </w:pPr>
    </w:p>
    <w:p w14:paraId="5FE6694B" w14:textId="77777777" w:rsidR="00B13A41" w:rsidRDefault="00B13A41" w:rsidP="00CA2A17">
      <w:pPr>
        <w:ind w:right="576"/>
      </w:pPr>
    </w:p>
    <w:p w14:paraId="2DC81C24" w14:textId="77777777" w:rsidR="00B13A41" w:rsidRPr="00F60E4C" w:rsidRDefault="00B13A41" w:rsidP="00FB4B08">
      <w:pPr>
        <w:ind w:left="432" w:right="576"/>
      </w:pPr>
    </w:p>
    <w:p w14:paraId="41B56FD1" w14:textId="0AC9DF03" w:rsidR="002E3471" w:rsidRPr="00F60E4C" w:rsidRDefault="009D6635" w:rsidP="00FB4B08">
      <w:pPr>
        <w:pStyle w:val="Heading2"/>
        <w:ind w:left="432" w:right="576"/>
      </w:pPr>
      <w:bookmarkStart w:id="17" w:name="_Toc146870392"/>
      <w:r>
        <w:rPr>
          <w:color w:val="007F7B"/>
          <w:lang w:eastAsia="en-AU" w:bidi="ar-SA"/>
        </w:rPr>
        <w:t xml:space="preserve">Appendix A - </w:t>
      </w:r>
      <w:r w:rsidR="00524571" w:rsidRPr="00F60E4C">
        <w:rPr>
          <w:color w:val="007F7B"/>
          <w:lang w:eastAsia="en-AU" w:bidi="ar-SA"/>
        </w:rPr>
        <w:t>University Partnerships</w:t>
      </w:r>
      <w:bookmarkEnd w:id="17"/>
    </w:p>
    <w:p w14:paraId="688F8AE7" w14:textId="77777777" w:rsidR="002E3471" w:rsidRPr="00F60E4C" w:rsidRDefault="002E3471" w:rsidP="00FB4B08">
      <w:pPr>
        <w:pStyle w:val="Default"/>
        <w:ind w:left="432" w:right="576"/>
        <w:rPr>
          <w:rFonts w:ascii="Arial" w:hAnsi="Arial" w:cs="Arial"/>
          <w:b/>
          <w:bCs/>
          <w:color w:val="007F7B"/>
          <w:sz w:val="22"/>
          <w:szCs w:val="22"/>
        </w:rPr>
      </w:pPr>
    </w:p>
    <w:p w14:paraId="65D0A1EC" w14:textId="6C389509" w:rsidR="002E3471" w:rsidRDefault="002E3471" w:rsidP="00FB4B08">
      <w:pPr>
        <w:ind w:left="432" w:right="576"/>
        <w:jc w:val="both"/>
      </w:pPr>
      <w:r w:rsidRPr="00F60E4C">
        <w:t xml:space="preserve">Navitas UPE currently operates in partnership with the following </w:t>
      </w:r>
      <w:r w:rsidR="00D01C2C">
        <w:t>English U</w:t>
      </w:r>
      <w:r w:rsidRPr="00F60E4C">
        <w:t>niversities with each University Partner maintaining their own Student Protection Plan, as a condition of OfS Registration.</w:t>
      </w:r>
    </w:p>
    <w:p w14:paraId="4C9C0F7A" w14:textId="77777777" w:rsidR="005A5CE2" w:rsidRPr="00F60E4C" w:rsidRDefault="005A5CE2" w:rsidP="00FB4B08">
      <w:pPr>
        <w:ind w:left="432" w:right="576"/>
        <w:jc w:val="both"/>
      </w:pPr>
    </w:p>
    <w:tbl>
      <w:tblPr>
        <w:tblStyle w:val="TableGrid"/>
        <w:tblW w:w="0" w:type="auto"/>
        <w:tblInd w:w="445" w:type="dxa"/>
        <w:tblLook w:val="04A0" w:firstRow="1" w:lastRow="0" w:firstColumn="1" w:lastColumn="0" w:noHBand="0" w:noVBand="1"/>
      </w:tblPr>
      <w:tblGrid>
        <w:gridCol w:w="4860"/>
        <w:gridCol w:w="5130"/>
      </w:tblGrid>
      <w:tr w:rsidR="002E3471" w:rsidRPr="00F60E4C" w14:paraId="493A974D" w14:textId="77777777" w:rsidTr="50EF0109">
        <w:tc>
          <w:tcPr>
            <w:tcW w:w="4860" w:type="dxa"/>
            <w:tcBorders>
              <w:top w:val="single" w:sz="4" w:space="0" w:color="auto"/>
              <w:left w:val="single" w:sz="4" w:space="0" w:color="auto"/>
              <w:bottom w:val="single" w:sz="4" w:space="0" w:color="auto"/>
              <w:right w:val="single" w:sz="4" w:space="0" w:color="auto"/>
            </w:tcBorders>
            <w:shd w:val="clear" w:color="auto" w:fill="007F7B"/>
            <w:hideMark/>
          </w:tcPr>
          <w:p w14:paraId="0FE0CB0E" w14:textId="3818342B" w:rsidR="002E3471" w:rsidRPr="00F60E4C" w:rsidRDefault="002E3471" w:rsidP="00FB4B08">
            <w:pPr>
              <w:ind w:left="432" w:right="576"/>
              <w:rPr>
                <w:b/>
                <w:bCs/>
                <w:color w:val="FFFFFF" w:themeColor="background1"/>
              </w:rPr>
            </w:pPr>
            <w:r w:rsidRPr="00F60E4C">
              <w:rPr>
                <w:b/>
                <w:bCs/>
                <w:color w:val="FFFFFF" w:themeColor="background1"/>
              </w:rPr>
              <w:t>University</w:t>
            </w:r>
            <w:r w:rsidR="009831A2">
              <w:rPr>
                <w:b/>
                <w:bCs/>
                <w:color w:val="FFFFFF" w:themeColor="background1"/>
              </w:rPr>
              <w:t xml:space="preserve"> Partner</w:t>
            </w:r>
          </w:p>
        </w:tc>
        <w:tc>
          <w:tcPr>
            <w:tcW w:w="5130" w:type="dxa"/>
            <w:tcBorders>
              <w:top w:val="single" w:sz="4" w:space="0" w:color="auto"/>
              <w:left w:val="single" w:sz="4" w:space="0" w:color="auto"/>
              <w:bottom w:val="single" w:sz="4" w:space="0" w:color="auto"/>
              <w:right w:val="single" w:sz="4" w:space="0" w:color="auto"/>
            </w:tcBorders>
            <w:shd w:val="clear" w:color="auto" w:fill="007F7B"/>
          </w:tcPr>
          <w:p w14:paraId="3DDA9647" w14:textId="77777777" w:rsidR="002E3471" w:rsidRPr="00F60E4C" w:rsidRDefault="002E3471" w:rsidP="00FB4B08">
            <w:pPr>
              <w:ind w:left="432" w:right="576"/>
              <w:rPr>
                <w:b/>
                <w:bCs/>
                <w:color w:val="FFFFFF" w:themeColor="background1"/>
              </w:rPr>
            </w:pPr>
            <w:r w:rsidRPr="00F60E4C">
              <w:rPr>
                <w:b/>
                <w:bCs/>
                <w:color w:val="FFFFFF" w:themeColor="background1"/>
              </w:rPr>
              <w:t>Navitas UPE College</w:t>
            </w:r>
          </w:p>
          <w:p w14:paraId="05C3F27F" w14:textId="77777777" w:rsidR="002E3471" w:rsidRPr="00F60E4C" w:rsidRDefault="002E3471" w:rsidP="00FB4B08">
            <w:pPr>
              <w:ind w:left="432" w:right="576"/>
              <w:rPr>
                <w:b/>
                <w:bCs/>
                <w:color w:val="FFFFFF" w:themeColor="background1"/>
              </w:rPr>
            </w:pPr>
          </w:p>
        </w:tc>
      </w:tr>
      <w:tr w:rsidR="002E3471" w:rsidRPr="00F60E4C" w14:paraId="189EF5D0" w14:textId="77777777" w:rsidTr="50EF0109">
        <w:tc>
          <w:tcPr>
            <w:tcW w:w="4860" w:type="dxa"/>
            <w:tcBorders>
              <w:top w:val="single" w:sz="4" w:space="0" w:color="auto"/>
              <w:left w:val="single" w:sz="4" w:space="0" w:color="auto"/>
              <w:bottom w:val="single" w:sz="4" w:space="0" w:color="auto"/>
              <w:right w:val="single" w:sz="4" w:space="0" w:color="auto"/>
            </w:tcBorders>
            <w:hideMark/>
          </w:tcPr>
          <w:p w14:paraId="67CB4268" w14:textId="77777777" w:rsidR="002E3471" w:rsidRPr="00F60E4C" w:rsidRDefault="002E3471" w:rsidP="00FB4B08">
            <w:pPr>
              <w:ind w:left="432" w:right="576"/>
              <w:rPr>
                <w:b/>
                <w:bCs/>
                <w:sz w:val="20"/>
                <w:szCs w:val="20"/>
              </w:rPr>
            </w:pPr>
            <w:r w:rsidRPr="00F60E4C">
              <w:rPr>
                <w:b/>
                <w:bCs/>
                <w:sz w:val="20"/>
                <w:szCs w:val="20"/>
              </w:rPr>
              <w:t>Anglia Ruskin University</w:t>
            </w:r>
          </w:p>
          <w:p w14:paraId="7C2C48EF" w14:textId="75286618" w:rsidR="002E3471" w:rsidRPr="00F60E4C" w:rsidRDefault="00000000" w:rsidP="00D01C2C">
            <w:pPr>
              <w:ind w:left="432" w:right="576"/>
              <w:rPr>
                <w:rStyle w:val="Hyperlink"/>
                <w:sz w:val="20"/>
                <w:szCs w:val="20"/>
              </w:rPr>
            </w:pPr>
            <w:hyperlink r:id="rId13" w:history="1">
              <w:r w:rsidR="002E3471" w:rsidRPr="00F60E4C">
                <w:rPr>
                  <w:rStyle w:val="Hyperlink"/>
                  <w:sz w:val="20"/>
                  <w:szCs w:val="20"/>
                </w:rPr>
                <w:t>www.anglia.ac.uk</w:t>
              </w:r>
            </w:hyperlink>
          </w:p>
          <w:p w14:paraId="5074616A" w14:textId="77777777" w:rsidR="00D01C2C" w:rsidRDefault="00D01C2C" w:rsidP="00FB4B08">
            <w:pPr>
              <w:ind w:left="432" w:right="576"/>
              <w:rPr>
                <w:sz w:val="20"/>
                <w:szCs w:val="20"/>
              </w:rPr>
            </w:pPr>
          </w:p>
          <w:p w14:paraId="49F6FF78" w14:textId="7A096610" w:rsidR="002E3471" w:rsidRPr="00F60E4C" w:rsidRDefault="002E3471" w:rsidP="00FB4B08">
            <w:pPr>
              <w:ind w:left="432" w:right="576"/>
              <w:rPr>
                <w:sz w:val="20"/>
                <w:szCs w:val="20"/>
              </w:rPr>
            </w:pPr>
            <w:r w:rsidRPr="50EF0109">
              <w:rPr>
                <w:sz w:val="20"/>
                <w:szCs w:val="20"/>
              </w:rPr>
              <w:t>Student Protection Plan link</w:t>
            </w:r>
            <w:r w:rsidR="79FF3223" w:rsidRPr="50EF0109">
              <w:rPr>
                <w:sz w:val="20"/>
                <w:szCs w:val="20"/>
              </w:rPr>
              <w:t xml:space="preserve"> </w:t>
            </w:r>
            <w:hyperlink r:id="rId14">
              <w:r w:rsidR="79FF3223" w:rsidRPr="50EF0109">
                <w:rPr>
                  <w:rStyle w:val="Hyperlink"/>
                  <w:sz w:val="20"/>
                  <w:szCs w:val="20"/>
                </w:rPr>
                <w:t>here</w:t>
              </w:r>
            </w:hyperlink>
          </w:p>
          <w:p w14:paraId="23B3882B" w14:textId="77777777" w:rsidR="002E3471" w:rsidRPr="00F60E4C" w:rsidRDefault="002E3471" w:rsidP="00FB4B08">
            <w:pPr>
              <w:ind w:left="432" w:right="576"/>
              <w:rPr>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75A45C6" w14:textId="108955AE" w:rsidR="002B4019" w:rsidRPr="00E71A40" w:rsidRDefault="002E3471" w:rsidP="00E71A40">
            <w:pPr>
              <w:ind w:left="432" w:right="576"/>
              <w:rPr>
                <w:b/>
                <w:bCs/>
                <w:sz w:val="20"/>
                <w:szCs w:val="20"/>
              </w:rPr>
            </w:pPr>
            <w:r w:rsidRPr="00F60E4C">
              <w:rPr>
                <w:b/>
                <w:bCs/>
                <w:sz w:val="20"/>
                <w:szCs w:val="20"/>
              </w:rPr>
              <w:t>Anglia Ruskin University College (ARUC)</w:t>
            </w:r>
          </w:p>
          <w:p w14:paraId="593BEC10" w14:textId="2D93BD78" w:rsidR="002E3471" w:rsidRPr="00F60E4C" w:rsidRDefault="00000000" w:rsidP="00FB4B08">
            <w:pPr>
              <w:ind w:left="432" w:right="576"/>
              <w:rPr>
                <w:sz w:val="20"/>
                <w:szCs w:val="20"/>
              </w:rPr>
            </w:pPr>
            <w:hyperlink r:id="rId15" w:history="1">
              <w:r w:rsidR="002B4019" w:rsidRPr="003D33B5">
                <w:rPr>
                  <w:rStyle w:val="Hyperlink"/>
                  <w:sz w:val="20"/>
                  <w:szCs w:val="20"/>
                </w:rPr>
                <w:t>www.arucollege.com</w:t>
              </w:r>
            </w:hyperlink>
          </w:p>
          <w:p w14:paraId="6ADC1859" w14:textId="77777777" w:rsidR="002E3471" w:rsidRPr="00F60E4C" w:rsidRDefault="002E3471" w:rsidP="00FB4B08">
            <w:pPr>
              <w:ind w:left="432" w:right="576"/>
              <w:rPr>
                <w:sz w:val="20"/>
                <w:szCs w:val="20"/>
              </w:rPr>
            </w:pPr>
          </w:p>
        </w:tc>
      </w:tr>
      <w:tr w:rsidR="002E3471" w:rsidRPr="00F60E4C" w14:paraId="2CE7CB98" w14:textId="77777777" w:rsidTr="50EF0109">
        <w:tc>
          <w:tcPr>
            <w:tcW w:w="4860" w:type="dxa"/>
            <w:tcBorders>
              <w:top w:val="single" w:sz="4" w:space="0" w:color="auto"/>
              <w:left w:val="single" w:sz="4" w:space="0" w:color="auto"/>
              <w:bottom w:val="single" w:sz="4" w:space="0" w:color="auto"/>
              <w:right w:val="single" w:sz="4" w:space="0" w:color="auto"/>
            </w:tcBorders>
            <w:hideMark/>
          </w:tcPr>
          <w:p w14:paraId="2548DA32" w14:textId="77777777" w:rsidR="002E3471" w:rsidRPr="00F60E4C" w:rsidRDefault="002E3471" w:rsidP="00FB4B08">
            <w:pPr>
              <w:ind w:left="432" w:right="576"/>
              <w:rPr>
                <w:b/>
                <w:bCs/>
                <w:sz w:val="20"/>
                <w:szCs w:val="20"/>
              </w:rPr>
            </w:pPr>
            <w:r w:rsidRPr="00F60E4C">
              <w:rPr>
                <w:b/>
                <w:bCs/>
                <w:sz w:val="20"/>
                <w:szCs w:val="20"/>
              </w:rPr>
              <w:t>Brunel University London</w:t>
            </w:r>
          </w:p>
          <w:p w14:paraId="76E77B64" w14:textId="77777777" w:rsidR="002E3471" w:rsidRPr="00F60E4C" w:rsidRDefault="00000000" w:rsidP="00FB4B08">
            <w:pPr>
              <w:ind w:left="432" w:right="576"/>
              <w:rPr>
                <w:rStyle w:val="Hyperlink"/>
                <w:sz w:val="20"/>
                <w:szCs w:val="20"/>
              </w:rPr>
            </w:pPr>
            <w:hyperlink r:id="rId16" w:history="1">
              <w:r w:rsidR="002E3471" w:rsidRPr="00F60E4C">
                <w:rPr>
                  <w:rStyle w:val="Hyperlink"/>
                  <w:sz w:val="20"/>
                  <w:szCs w:val="20"/>
                </w:rPr>
                <w:t>www.brunel.ac.uk</w:t>
              </w:r>
            </w:hyperlink>
          </w:p>
          <w:p w14:paraId="29759341" w14:textId="77777777" w:rsidR="002E3471" w:rsidRPr="00F60E4C" w:rsidRDefault="002E3471" w:rsidP="00FB4B08">
            <w:pPr>
              <w:ind w:left="432" w:right="576"/>
              <w:rPr>
                <w:rStyle w:val="Hyperlink"/>
              </w:rPr>
            </w:pPr>
          </w:p>
          <w:p w14:paraId="1E9EFC0F" w14:textId="016FC6ED" w:rsidR="002E3471" w:rsidRPr="00F60E4C" w:rsidRDefault="002E3471" w:rsidP="00FB4B08">
            <w:pPr>
              <w:ind w:left="432" w:right="576"/>
              <w:rPr>
                <w:sz w:val="20"/>
                <w:szCs w:val="20"/>
              </w:rPr>
            </w:pPr>
            <w:r w:rsidRPr="50EF0109">
              <w:rPr>
                <w:sz w:val="20"/>
                <w:szCs w:val="20"/>
              </w:rPr>
              <w:t xml:space="preserve">Student Protection Plan link </w:t>
            </w:r>
            <w:hyperlink r:id="rId17">
              <w:r w:rsidR="19A4BE86"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tcPr>
          <w:p w14:paraId="0E27E939" w14:textId="3E9F31A9" w:rsidR="002B4019" w:rsidRPr="00E71A40" w:rsidRDefault="002E3471" w:rsidP="00E71A40">
            <w:pPr>
              <w:ind w:left="432" w:right="576"/>
              <w:rPr>
                <w:b/>
                <w:bCs/>
                <w:sz w:val="20"/>
                <w:szCs w:val="20"/>
              </w:rPr>
            </w:pPr>
            <w:r w:rsidRPr="00F60E4C">
              <w:rPr>
                <w:b/>
                <w:bCs/>
                <w:sz w:val="20"/>
                <w:szCs w:val="20"/>
              </w:rPr>
              <w:t>Brunel Pathway College (BPC)</w:t>
            </w:r>
          </w:p>
          <w:p w14:paraId="24259A03" w14:textId="0FA89B9A" w:rsidR="002E3471" w:rsidRDefault="00000000" w:rsidP="00FB4B08">
            <w:pPr>
              <w:ind w:left="432" w:right="576"/>
              <w:rPr>
                <w:sz w:val="20"/>
                <w:szCs w:val="20"/>
              </w:rPr>
            </w:pPr>
            <w:hyperlink r:id="rId18" w:history="1">
              <w:r w:rsidR="00510517" w:rsidRPr="003D33B5">
                <w:rPr>
                  <w:rStyle w:val="Hyperlink"/>
                  <w:sz w:val="20"/>
                  <w:szCs w:val="20"/>
                </w:rPr>
                <w:t>https://pathway.brunel.ac.uk/</w:t>
              </w:r>
            </w:hyperlink>
          </w:p>
          <w:p w14:paraId="6624CD60" w14:textId="035D3DC1" w:rsidR="00510517" w:rsidRPr="00F60E4C" w:rsidRDefault="00510517" w:rsidP="00FB4B08">
            <w:pPr>
              <w:ind w:left="432" w:right="576"/>
            </w:pPr>
          </w:p>
        </w:tc>
      </w:tr>
      <w:tr w:rsidR="002E3471" w:rsidRPr="00F60E4C" w14:paraId="5266CBF7" w14:textId="77777777" w:rsidTr="50EF0109">
        <w:tc>
          <w:tcPr>
            <w:tcW w:w="4860" w:type="dxa"/>
            <w:tcBorders>
              <w:top w:val="single" w:sz="4" w:space="0" w:color="auto"/>
              <w:left w:val="single" w:sz="4" w:space="0" w:color="auto"/>
              <w:bottom w:val="single" w:sz="4" w:space="0" w:color="auto"/>
              <w:right w:val="single" w:sz="4" w:space="0" w:color="auto"/>
            </w:tcBorders>
            <w:hideMark/>
          </w:tcPr>
          <w:p w14:paraId="537A5963" w14:textId="77777777" w:rsidR="002E3471" w:rsidRPr="00F60E4C" w:rsidRDefault="002E3471" w:rsidP="00FB4B08">
            <w:pPr>
              <w:ind w:left="432" w:right="576"/>
              <w:rPr>
                <w:b/>
                <w:bCs/>
                <w:sz w:val="20"/>
                <w:szCs w:val="20"/>
              </w:rPr>
            </w:pPr>
            <w:r w:rsidRPr="00F60E4C">
              <w:rPr>
                <w:b/>
                <w:bCs/>
                <w:sz w:val="20"/>
                <w:szCs w:val="20"/>
              </w:rPr>
              <w:t>Birmingham City University</w:t>
            </w:r>
          </w:p>
          <w:p w14:paraId="17C41CA2" w14:textId="77777777" w:rsidR="002E3471" w:rsidRPr="00F60E4C" w:rsidRDefault="00000000" w:rsidP="00FB4B08">
            <w:pPr>
              <w:ind w:left="432" w:right="576"/>
              <w:rPr>
                <w:rStyle w:val="Hyperlink"/>
                <w:sz w:val="20"/>
                <w:szCs w:val="20"/>
              </w:rPr>
            </w:pPr>
            <w:hyperlink r:id="rId19" w:history="1">
              <w:r w:rsidR="002E3471" w:rsidRPr="00F60E4C">
                <w:rPr>
                  <w:rStyle w:val="Hyperlink"/>
                  <w:sz w:val="20"/>
                  <w:szCs w:val="20"/>
                </w:rPr>
                <w:t>www.bcu.ac.uk</w:t>
              </w:r>
            </w:hyperlink>
          </w:p>
          <w:p w14:paraId="598B3B62" w14:textId="77777777" w:rsidR="002E3471" w:rsidRPr="00F60E4C" w:rsidRDefault="002E3471" w:rsidP="00FB4B08">
            <w:pPr>
              <w:ind w:left="432" w:right="576"/>
              <w:rPr>
                <w:rStyle w:val="Hyperlink"/>
              </w:rPr>
            </w:pPr>
          </w:p>
          <w:p w14:paraId="4D71F1D9" w14:textId="2CC4A89E" w:rsidR="002E3471" w:rsidRPr="00F60E4C" w:rsidRDefault="002E3471" w:rsidP="00FB4B08">
            <w:pPr>
              <w:ind w:left="432" w:right="576"/>
              <w:rPr>
                <w:sz w:val="20"/>
                <w:szCs w:val="20"/>
              </w:rPr>
            </w:pPr>
            <w:r w:rsidRPr="50EF0109">
              <w:rPr>
                <w:sz w:val="20"/>
                <w:szCs w:val="20"/>
              </w:rPr>
              <w:t xml:space="preserve">Student Protection Plan link </w:t>
            </w:r>
            <w:hyperlink r:id="rId20">
              <w:r w:rsidR="3FB7AE6B"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tcPr>
          <w:p w14:paraId="13A0CA57" w14:textId="718C2230" w:rsidR="002B4019" w:rsidRPr="0060074E" w:rsidRDefault="002E3471" w:rsidP="0060074E">
            <w:pPr>
              <w:ind w:left="432" w:right="576"/>
              <w:rPr>
                <w:b/>
                <w:bCs/>
                <w:sz w:val="20"/>
                <w:szCs w:val="20"/>
              </w:rPr>
            </w:pPr>
            <w:r w:rsidRPr="00F60E4C">
              <w:rPr>
                <w:b/>
                <w:bCs/>
                <w:sz w:val="20"/>
                <w:szCs w:val="20"/>
              </w:rPr>
              <w:t xml:space="preserve">Birmingham City University International College (BCUIC) </w:t>
            </w:r>
          </w:p>
          <w:p w14:paraId="2757E41B" w14:textId="3AB0909E" w:rsidR="002E3471" w:rsidRPr="00F60E4C" w:rsidRDefault="00000000" w:rsidP="00FB4B08">
            <w:pPr>
              <w:ind w:left="432" w:right="576"/>
              <w:rPr>
                <w:sz w:val="20"/>
                <w:szCs w:val="20"/>
              </w:rPr>
            </w:pPr>
            <w:hyperlink r:id="rId21" w:history="1">
              <w:r w:rsidR="002B4019" w:rsidRPr="003D33B5">
                <w:rPr>
                  <w:rStyle w:val="Hyperlink"/>
                  <w:sz w:val="20"/>
                  <w:szCs w:val="20"/>
                </w:rPr>
                <w:t>www.bcuic.navitas.com</w:t>
              </w:r>
            </w:hyperlink>
          </w:p>
          <w:p w14:paraId="71D6A437" w14:textId="77777777" w:rsidR="002E3471" w:rsidRPr="00F60E4C" w:rsidRDefault="002E3471" w:rsidP="00FB4B08">
            <w:pPr>
              <w:ind w:left="432" w:right="576"/>
              <w:rPr>
                <w:sz w:val="20"/>
                <w:szCs w:val="20"/>
              </w:rPr>
            </w:pPr>
          </w:p>
        </w:tc>
      </w:tr>
      <w:tr w:rsidR="002E3471" w:rsidRPr="00F60E4C" w14:paraId="22F32BEC" w14:textId="77777777" w:rsidTr="50EF0109">
        <w:tc>
          <w:tcPr>
            <w:tcW w:w="4860" w:type="dxa"/>
            <w:tcBorders>
              <w:top w:val="single" w:sz="4" w:space="0" w:color="auto"/>
              <w:left w:val="single" w:sz="4" w:space="0" w:color="auto"/>
              <w:bottom w:val="single" w:sz="4" w:space="0" w:color="auto"/>
              <w:right w:val="single" w:sz="4" w:space="0" w:color="auto"/>
            </w:tcBorders>
          </w:tcPr>
          <w:p w14:paraId="4CAB917B" w14:textId="77777777" w:rsidR="002E3471" w:rsidRPr="00F60E4C" w:rsidRDefault="002E3471" w:rsidP="00FB4B08">
            <w:pPr>
              <w:ind w:left="432" w:right="576"/>
              <w:rPr>
                <w:b/>
                <w:bCs/>
                <w:sz w:val="20"/>
                <w:szCs w:val="20"/>
              </w:rPr>
            </w:pPr>
            <w:r w:rsidRPr="00F60E4C">
              <w:rPr>
                <w:b/>
                <w:bCs/>
                <w:sz w:val="20"/>
                <w:szCs w:val="20"/>
              </w:rPr>
              <w:t>The University of Hertfordshire</w:t>
            </w:r>
          </w:p>
          <w:p w14:paraId="6CF8F1D9" w14:textId="77777777" w:rsidR="002E3471" w:rsidRPr="00F60E4C" w:rsidRDefault="00000000" w:rsidP="00FB4B08">
            <w:pPr>
              <w:ind w:left="432" w:right="576"/>
              <w:rPr>
                <w:sz w:val="20"/>
                <w:szCs w:val="20"/>
              </w:rPr>
            </w:pPr>
            <w:hyperlink r:id="rId22" w:history="1">
              <w:r w:rsidR="002E3471" w:rsidRPr="00F60E4C">
                <w:rPr>
                  <w:rStyle w:val="Hyperlink"/>
                  <w:sz w:val="20"/>
                  <w:szCs w:val="20"/>
                </w:rPr>
                <w:t>www.herts.ac.uk</w:t>
              </w:r>
            </w:hyperlink>
          </w:p>
          <w:p w14:paraId="25630DB1" w14:textId="77777777" w:rsidR="002E3471" w:rsidRPr="00F60E4C" w:rsidRDefault="002E3471" w:rsidP="00FB4B08">
            <w:pPr>
              <w:ind w:left="432" w:right="576"/>
              <w:rPr>
                <w:sz w:val="20"/>
                <w:szCs w:val="20"/>
              </w:rPr>
            </w:pPr>
          </w:p>
          <w:p w14:paraId="6410FC84" w14:textId="675C38FE" w:rsidR="002E3471" w:rsidRPr="00F60E4C" w:rsidRDefault="002E3471" w:rsidP="00FB4B08">
            <w:pPr>
              <w:ind w:left="432" w:right="576"/>
              <w:rPr>
                <w:sz w:val="20"/>
                <w:szCs w:val="20"/>
              </w:rPr>
            </w:pPr>
            <w:r w:rsidRPr="50EF0109">
              <w:rPr>
                <w:sz w:val="20"/>
                <w:szCs w:val="20"/>
              </w:rPr>
              <w:t xml:space="preserve">Student Protection Plan link </w:t>
            </w:r>
            <w:hyperlink r:id="rId23">
              <w:r w:rsidR="36ACC784"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hideMark/>
          </w:tcPr>
          <w:p w14:paraId="7771DAAC" w14:textId="22818DBD" w:rsidR="002B4019" w:rsidRPr="0060074E" w:rsidRDefault="002E3471" w:rsidP="0060074E">
            <w:pPr>
              <w:ind w:left="432" w:right="576"/>
              <w:rPr>
                <w:b/>
                <w:bCs/>
                <w:sz w:val="20"/>
                <w:szCs w:val="20"/>
              </w:rPr>
            </w:pPr>
            <w:r w:rsidRPr="00F60E4C">
              <w:rPr>
                <w:b/>
                <w:bCs/>
                <w:sz w:val="20"/>
                <w:szCs w:val="20"/>
              </w:rPr>
              <w:t>Hertfordshire International College (HIC)</w:t>
            </w:r>
          </w:p>
          <w:p w14:paraId="6F9ADBE7" w14:textId="65816B81" w:rsidR="002E3471" w:rsidRPr="00F60E4C" w:rsidRDefault="00000000" w:rsidP="00FB4B08">
            <w:pPr>
              <w:ind w:left="432" w:right="576"/>
              <w:rPr>
                <w:sz w:val="20"/>
                <w:szCs w:val="20"/>
              </w:rPr>
            </w:pPr>
            <w:hyperlink r:id="rId24" w:history="1">
              <w:r w:rsidR="002B4019" w:rsidRPr="003D33B5">
                <w:rPr>
                  <w:rStyle w:val="Hyperlink"/>
                  <w:sz w:val="20"/>
                  <w:szCs w:val="20"/>
                </w:rPr>
                <w:t>www.hic.navitas.com</w:t>
              </w:r>
            </w:hyperlink>
          </w:p>
        </w:tc>
      </w:tr>
      <w:tr w:rsidR="002E3471" w:rsidRPr="00F60E4C" w14:paraId="13696356" w14:textId="77777777" w:rsidTr="50EF0109">
        <w:tc>
          <w:tcPr>
            <w:tcW w:w="4860" w:type="dxa"/>
            <w:tcBorders>
              <w:top w:val="single" w:sz="4" w:space="0" w:color="auto"/>
              <w:left w:val="single" w:sz="4" w:space="0" w:color="auto"/>
              <w:bottom w:val="single" w:sz="4" w:space="0" w:color="auto"/>
              <w:right w:val="single" w:sz="4" w:space="0" w:color="auto"/>
            </w:tcBorders>
          </w:tcPr>
          <w:p w14:paraId="65E8D213" w14:textId="77777777" w:rsidR="002E3471" w:rsidRPr="00F60E4C" w:rsidRDefault="002E3471" w:rsidP="00FB4B08">
            <w:pPr>
              <w:ind w:left="432" w:right="576"/>
              <w:rPr>
                <w:b/>
                <w:bCs/>
                <w:sz w:val="20"/>
                <w:szCs w:val="20"/>
              </w:rPr>
            </w:pPr>
            <w:r w:rsidRPr="00F60E4C">
              <w:rPr>
                <w:b/>
                <w:bCs/>
                <w:sz w:val="20"/>
                <w:szCs w:val="20"/>
              </w:rPr>
              <w:t>The University of Northampton</w:t>
            </w:r>
          </w:p>
          <w:p w14:paraId="2FD01ED6" w14:textId="77777777" w:rsidR="002E3471" w:rsidRPr="00F60E4C" w:rsidRDefault="00000000" w:rsidP="00FB4B08">
            <w:pPr>
              <w:ind w:left="432" w:right="576"/>
              <w:rPr>
                <w:sz w:val="20"/>
                <w:szCs w:val="20"/>
              </w:rPr>
            </w:pPr>
            <w:hyperlink r:id="rId25" w:history="1">
              <w:r w:rsidR="002E3471" w:rsidRPr="00F60E4C">
                <w:rPr>
                  <w:rStyle w:val="Hyperlink"/>
                  <w:sz w:val="20"/>
                  <w:szCs w:val="20"/>
                </w:rPr>
                <w:t>www.northampton.ac.uk</w:t>
              </w:r>
            </w:hyperlink>
          </w:p>
          <w:p w14:paraId="5E3BBBDA" w14:textId="77777777" w:rsidR="002E3471" w:rsidRPr="00F60E4C" w:rsidRDefault="002E3471" w:rsidP="00FB4B08">
            <w:pPr>
              <w:ind w:left="432" w:right="576"/>
              <w:rPr>
                <w:sz w:val="20"/>
                <w:szCs w:val="20"/>
              </w:rPr>
            </w:pPr>
          </w:p>
          <w:p w14:paraId="34A2784E" w14:textId="78C71D7A" w:rsidR="002E3471" w:rsidRPr="00F60E4C" w:rsidRDefault="002E3471" w:rsidP="00FB4B08">
            <w:pPr>
              <w:ind w:left="432" w:right="576"/>
              <w:rPr>
                <w:sz w:val="20"/>
                <w:szCs w:val="20"/>
              </w:rPr>
            </w:pPr>
            <w:r w:rsidRPr="50EF0109">
              <w:rPr>
                <w:sz w:val="20"/>
                <w:szCs w:val="20"/>
              </w:rPr>
              <w:t xml:space="preserve">Student Protection Plan link </w:t>
            </w:r>
            <w:hyperlink r:id="rId26">
              <w:r w:rsidR="2219C2FB"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hideMark/>
          </w:tcPr>
          <w:p w14:paraId="6443D863" w14:textId="5F128B4B" w:rsidR="002B4019" w:rsidRPr="0060074E" w:rsidRDefault="002E3471" w:rsidP="0060074E">
            <w:pPr>
              <w:ind w:left="432" w:right="576"/>
              <w:rPr>
                <w:b/>
                <w:bCs/>
                <w:sz w:val="20"/>
                <w:szCs w:val="20"/>
              </w:rPr>
            </w:pPr>
            <w:r w:rsidRPr="00F60E4C">
              <w:rPr>
                <w:b/>
                <w:bCs/>
                <w:sz w:val="20"/>
                <w:szCs w:val="20"/>
              </w:rPr>
              <w:t>University of Northampton International College (UNIC)</w:t>
            </w:r>
          </w:p>
          <w:p w14:paraId="1C98D8CC" w14:textId="77777777" w:rsidR="002E3471" w:rsidRDefault="00000000" w:rsidP="00FB4B08">
            <w:pPr>
              <w:ind w:left="432" w:right="576"/>
              <w:rPr>
                <w:sz w:val="20"/>
                <w:szCs w:val="20"/>
              </w:rPr>
            </w:pPr>
            <w:hyperlink r:id="rId27" w:history="1">
              <w:r w:rsidR="002B4019" w:rsidRPr="003D33B5">
                <w:rPr>
                  <w:rStyle w:val="Hyperlink"/>
                  <w:sz w:val="20"/>
                  <w:szCs w:val="20"/>
                </w:rPr>
                <w:t>www.unic.navitas.com</w:t>
              </w:r>
            </w:hyperlink>
          </w:p>
          <w:p w14:paraId="23CE3288" w14:textId="77777777" w:rsidR="002B4019" w:rsidRDefault="002B4019" w:rsidP="00FB4B08">
            <w:pPr>
              <w:ind w:left="432" w:right="576"/>
              <w:rPr>
                <w:sz w:val="20"/>
                <w:szCs w:val="20"/>
              </w:rPr>
            </w:pPr>
          </w:p>
          <w:p w14:paraId="6670E0B5" w14:textId="1CB420D3" w:rsidR="002B4019" w:rsidRPr="00F60E4C" w:rsidRDefault="002B4019" w:rsidP="00FB4B08">
            <w:pPr>
              <w:ind w:left="432" w:right="576"/>
              <w:rPr>
                <w:sz w:val="20"/>
                <w:szCs w:val="20"/>
              </w:rPr>
            </w:pPr>
          </w:p>
        </w:tc>
      </w:tr>
      <w:tr w:rsidR="002E3471" w:rsidRPr="00F60E4C" w14:paraId="36303EF4" w14:textId="77777777" w:rsidTr="50EF0109">
        <w:tc>
          <w:tcPr>
            <w:tcW w:w="4860" w:type="dxa"/>
            <w:tcBorders>
              <w:top w:val="single" w:sz="4" w:space="0" w:color="auto"/>
              <w:left w:val="single" w:sz="4" w:space="0" w:color="auto"/>
              <w:bottom w:val="single" w:sz="4" w:space="0" w:color="auto"/>
              <w:right w:val="single" w:sz="4" w:space="0" w:color="auto"/>
            </w:tcBorders>
          </w:tcPr>
          <w:p w14:paraId="4D149D14" w14:textId="77777777" w:rsidR="002E3471" w:rsidRPr="00F60E4C" w:rsidRDefault="002E3471" w:rsidP="00FB4B08">
            <w:pPr>
              <w:ind w:left="432" w:right="576"/>
              <w:rPr>
                <w:b/>
                <w:bCs/>
                <w:sz w:val="20"/>
                <w:szCs w:val="20"/>
              </w:rPr>
            </w:pPr>
            <w:r w:rsidRPr="00F60E4C">
              <w:rPr>
                <w:b/>
                <w:bCs/>
                <w:sz w:val="20"/>
                <w:szCs w:val="20"/>
              </w:rPr>
              <w:t>The University of Plymouth</w:t>
            </w:r>
          </w:p>
          <w:p w14:paraId="2ADAE301" w14:textId="77777777" w:rsidR="002E3471" w:rsidRPr="00F60E4C" w:rsidRDefault="00000000" w:rsidP="00FB4B08">
            <w:pPr>
              <w:ind w:left="432" w:right="576"/>
              <w:rPr>
                <w:sz w:val="20"/>
                <w:szCs w:val="20"/>
              </w:rPr>
            </w:pPr>
            <w:hyperlink r:id="rId28" w:history="1">
              <w:r w:rsidR="002E3471" w:rsidRPr="00F60E4C">
                <w:rPr>
                  <w:rStyle w:val="Hyperlink"/>
                  <w:sz w:val="20"/>
                  <w:szCs w:val="20"/>
                </w:rPr>
                <w:t>www.plymouth.ac.uk</w:t>
              </w:r>
            </w:hyperlink>
          </w:p>
          <w:p w14:paraId="2A4375EE" w14:textId="77777777" w:rsidR="002E3471" w:rsidRPr="00F60E4C" w:rsidRDefault="002E3471" w:rsidP="00FB4B08">
            <w:pPr>
              <w:ind w:left="432" w:right="576"/>
              <w:rPr>
                <w:sz w:val="20"/>
                <w:szCs w:val="20"/>
              </w:rPr>
            </w:pPr>
          </w:p>
          <w:p w14:paraId="790FF9C2" w14:textId="77777777" w:rsidR="002E3471" w:rsidRPr="00F60E4C" w:rsidRDefault="002E3471" w:rsidP="00FB4B08">
            <w:pPr>
              <w:ind w:left="432" w:right="576"/>
              <w:rPr>
                <w:sz w:val="20"/>
                <w:szCs w:val="20"/>
              </w:rPr>
            </w:pPr>
            <w:r w:rsidRPr="00F60E4C">
              <w:rPr>
                <w:sz w:val="20"/>
                <w:szCs w:val="20"/>
              </w:rPr>
              <w:t xml:space="preserve">Student Protection Plan link </w:t>
            </w:r>
            <w:hyperlink r:id="rId29" w:history="1">
              <w:r w:rsidRPr="00F60E4C">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hideMark/>
          </w:tcPr>
          <w:p w14:paraId="3AB35794" w14:textId="6D4ED7AD" w:rsidR="002B4019" w:rsidRPr="0060074E" w:rsidRDefault="002E3471" w:rsidP="0060074E">
            <w:pPr>
              <w:ind w:left="432" w:right="576"/>
              <w:rPr>
                <w:b/>
                <w:bCs/>
                <w:sz w:val="20"/>
                <w:szCs w:val="20"/>
              </w:rPr>
            </w:pPr>
            <w:r w:rsidRPr="00F60E4C">
              <w:rPr>
                <w:b/>
                <w:bCs/>
                <w:sz w:val="20"/>
                <w:szCs w:val="20"/>
              </w:rPr>
              <w:t>University of Plymouth International College (UPIC)</w:t>
            </w:r>
          </w:p>
          <w:p w14:paraId="5B5640DC" w14:textId="77777777" w:rsidR="002E3471" w:rsidRDefault="00000000" w:rsidP="00FB4B08">
            <w:pPr>
              <w:ind w:left="432" w:right="576"/>
              <w:rPr>
                <w:sz w:val="20"/>
                <w:szCs w:val="20"/>
              </w:rPr>
            </w:pPr>
            <w:hyperlink r:id="rId30" w:history="1">
              <w:r w:rsidR="002B4019" w:rsidRPr="003D33B5">
                <w:rPr>
                  <w:rStyle w:val="Hyperlink"/>
                  <w:sz w:val="20"/>
                  <w:szCs w:val="20"/>
                </w:rPr>
                <w:t>www.upic.navitas.com</w:t>
              </w:r>
            </w:hyperlink>
          </w:p>
          <w:p w14:paraId="52B7D457" w14:textId="77777777" w:rsidR="002B4019" w:rsidRDefault="002B4019" w:rsidP="00FB4B08">
            <w:pPr>
              <w:ind w:left="432" w:right="576"/>
              <w:rPr>
                <w:sz w:val="20"/>
                <w:szCs w:val="20"/>
              </w:rPr>
            </w:pPr>
          </w:p>
          <w:p w14:paraId="5669DC2B" w14:textId="3D5C3A2A" w:rsidR="002B4019" w:rsidRPr="00F60E4C" w:rsidRDefault="002B4019" w:rsidP="00FB4B08">
            <w:pPr>
              <w:ind w:left="432" w:right="576"/>
              <w:rPr>
                <w:sz w:val="20"/>
                <w:szCs w:val="20"/>
              </w:rPr>
            </w:pPr>
          </w:p>
        </w:tc>
      </w:tr>
      <w:tr w:rsidR="002E3471" w:rsidRPr="00F60E4C" w14:paraId="26C287C4" w14:textId="77777777" w:rsidTr="50EF0109">
        <w:tc>
          <w:tcPr>
            <w:tcW w:w="4860" w:type="dxa"/>
            <w:tcBorders>
              <w:top w:val="single" w:sz="4" w:space="0" w:color="auto"/>
              <w:left w:val="single" w:sz="4" w:space="0" w:color="auto"/>
              <w:bottom w:val="single" w:sz="4" w:space="0" w:color="auto"/>
              <w:right w:val="single" w:sz="4" w:space="0" w:color="auto"/>
            </w:tcBorders>
          </w:tcPr>
          <w:p w14:paraId="73EBEE9B" w14:textId="77777777" w:rsidR="002E3471" w:rsidRPr="00F60E4C" w:rsidRDefault="002E3471" w:rsidP="00FB4B08">
            <w:pPr>
              <w:ind w:left="432" w:right="576"/>
              <w:rPr>
                <w:b/>
                <w:bCs/>
                <w:sz w:val="20"/>
                <w:szCs w:val="20"/>
              </w:rPr>
            </w:pPr>
            <w:r w:rsidRPr="00F60E4C">
              <w:rPr>
                <w:b/>
                <w:bCs/>
                <w:sz w:val="20"/>
                <w:szCs w:val="20"/>
              </w:rPr>
              <w:t>The University of Portsmouth</w:t>
            </w:r>
          </w:p>
          <w:p w14:paraId="3D2D9397" w14:textId="77777777" w:rsidR="002E3471" w:rsidRPr="00F60E4C" w:rsidRDefault="00000000" w:rsidP="00FB4B08">
            <w:pPr>
              <w:ind w:left="432" w:right="576"/>
              <w:rPr>
                <w:sz w:val="20"/>
                <w:szCs w:val="20"/>
              </w:rPr>
            </w:pPr>
            <w:hyperlink r:id="rId31" w:history="1">
              <w:r w:rsidR="002E3471" w:rsidRPr="00F60E4C">
                <w:rPr>
                  <w:rStyle w:val="Hyperlink"/>
                  <w:sz w:val="20"/>
                  <w:szCs w:val="20"/>
                </w:rPr>
                <w:t>www.port.ac.uk</w:t>
              </w:r>
            </w:hyperlink>
            <w:r w:rsidR="002E3471" w:rsidRPr="00F60E4C">
              <w:rPr>
                <w:sz w:val="20"/>
                <w:szCs w:val="20"/>
              </w:rPr>
              <w:t xml:space="preserve"> </w:t>
            </w:r>
          </w:p>
          <w:p w14:paraId="1883D542" w14:textId="77777777" w:rsidR="002E3471" w:rsidRPr="00F60E4C" w:rsidRDefault="002E3471" w:rsidP="00FB4B08">
            <w:pPr>
              <w:ind w:left="432" w:right="576"/>
              <w:rPr>
                <w:sz w:val="20"/>
                <w:szCs w:val="20"/>
              </w:rPr>
            </w:pPr>
          </w:p>
          <w:p w14:paraId="149910CF" w14:textId="6CC0B74A" w:rsidR="002E3471" w:rsidRPr="00F60E4C" w:rsidRDefault="002E3471" w:rsidP="00FB4B08">
            <w:pPr>
              <w:ind w:left="432" w:right="576"/>
              <w:rPr>
                <w:sz w:val="20"/>
                <w:szCs w:val="20"/>
              </w:rPr>
            </w:pPr>
            <w:r w:rsidRPr="50EF0109">
              <w:rPr>
                <w:sz w:val="20"/>
                <w:szCs w:val="20"/>
              </w:rPr>
              <w:t xml:space="preserve">Student Protection Plan link </w:t>
            </w:r>
            <w:hyperlink r:id="rId32">
              <w:r w:rsidR="52B16348"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hideMark/>
          </w:tcPr>
          <w:p w14:paraId="3CF53776" w14:textId="05BF266D" w:rsidR="002B4019" w:rsidRPr="0060074E" w:rsidRDefault="002E3471" w:rsidP="0060074E">
            <w:pPr>
              <w:ind w:left="432" w:right="576"/>
              <w:rPr>
                <w:b/>
                <w:bCs/>
                <w:sz w:val="20"/>
                <w:szCs w:val="20"/>
              </w:rPr>
            </w:pPr>
            <w:r w:rsidRPr="00F60E4C">
              <w:rPr>
                <w:b/>
                <w:bCs/>
                <w:sz w:val="20"/>
                <w:szCs w:val="20"/>
              </w:rPr>
              <w:t>International College Portsmouth (ICP)</w:t>
            </w:r>
          </w:p>
          <w:p w14:paraId="134DB26C" w14:textId="3BC44056" w:rsidR="002E3471" w:rsidRPr="00F60E4C" w:rsidRDefault="00000000" w:rsidP="00FB4B08">
            <w:pPr>
              <w:ind w:left="432" w:right="576"/>
              <w:rPr>
                <w:sz w:val="20"/>
                <w:szCs w:val="20"/>
              </w:rPr>
            </w:pPr>
            <w:hyperlink r:id="rId33" w:history="1">
              <w:r w:rsidR="002B4019" w:rsidRPr="003D33B5">
                <w:rPr>
                  <w:rStyle w:val="Hyperlink"/>
                  <w:sz w:val="20"/>
                  <w:szCs w:val="20"/>
                </w:rPr>
                <w:t>www.icp.navitas.com</w:t>
              </w:r>
            </w:hyperlink>
            <w:r w:rsidR="002E3471" w:rsidRPr="00F60E4C">
              <w:rPr>
                <w:sz w:val="20"/>
                <w:szCs w:val="20"/>
              </w:rPr>
              <w:t xml:space="preserve"> </w:t>
            </w:r>
          </w:p>
        </w:tc>
      </w:tr>
      <w:tr w:rsidR="002E3471" w:rsidRPr="00F60E4C" w14:paraId="76B849D7" w14:textId="77777777" w:rsidTr="50EF0109">
        <w:tc>
          <w:tcPr>
            <w:tcW w:w="4860" w:type="dxa"/>
            <w:tcBorders>
              <w:top w:val="single" w:sz="4" w:space="0" w:color="auto"/>
              <w:left w:val="single" w:sz="4" w:space="0" w:color="auto"/>
              <w:bottom w:val="single" w:sz="4" w:space="0" w:color="auto"/>
              <w:right w:val="single" w:sz="4" w:space="0" w:color="auto"/>
            </w:tcBorders>
          </w:tcPr>
          <w:p w14:paraId="0FDF3C54" w14:textId="77777777" w:rsidR="002E3471" w:rsidRPr="00F60E4C" w:rsidRDefault="002E3471" w:rsidP="00FB4B08">
            <w:pPr>
              <w:ind w:left="432" w:right="576"/>
              <w:rPr>
                <w:b/>
                <w:bCs/>
                <w:sz w:val="20"/>
                <w:szCs w:val="20"/>
              </w:rPr>
            </w:pPr>
            <w:r w:rsidRPr="00F60E4C">
              <w:rPr>
                <w:b/>
                <w:bCs/>
                <w:sz w:val="20"/>
                <w:szCs w:val="20"/>
              </w:rPr>
              <w:t>The University of Leicester</w:t>
            </w:r>
          </w:p>
          <w:p w14:paraId="021A18FE" w14:textId="77777777" w:rsidR="002E3471" w:rsidRPr="00F60E4C" w:rsidRDefault="00000000" w:rsidP="00FB4B08">
            <w:pPr>
              <w:ind w:left="432" w:right="576"/>
              <w:rPr>
                <w:sz w:val="20"/>
                <w:szCs w:val="20"/>
              </w:rPr>
            </w:pPr>
            <w:hyperlink r:id="rId34" w:history="1">
              <w:r w:rsidR="002E3471" w:rsidRPr="00F60E4C">
                <w:rPr>
                  <w:rStyle w:val="Hyperlink"/>
                  <w:sz w:val="20"/>
                  <w:szCs w:val="20"/>
                </w:rPr>
                <w:t>www.le.ac.uk</w:t>
              </w:r>
            </w:hyperlink>
          </w:p>
          <w:p w14:paraId="3E3D7DC6" w14:textId="77777777" w:rsidR="002E3471" w:rsidRPr="00F60E4C" w:rsidRDefault="002E3471" w:rsidP="00FB4B08">
            <w:pPr>
              <w:ind w:left="432" w:right="576"/>
              <w:rPr>
                <w:sz w:val="20"/>
                <w:szCs w:val="20"/>
              </w:rPr>
            </w:pPr>
          </w:p>
          <w:p w14:paraId="580EE2EE" w14:textId="3815945A" w:rsidR="002E3471" w:rsidRPr="00F60E4C" w:rsidRDefault="002E3471" w:rsidP="00FB4B08">
            <w:pPr>
              <w:ind w:left="432" w:right="576"/>
              <w:rPr>
                <w:sz w:val="20"/>
                <w:szCs w:val="20"/>
              </w:rPr>
            </w:pPr>
            <w:r w:rsidRPr="50EF0109">
              <w:rPr>
                <w:sz w:val="20"/>
                <w:szCs w:val="20"/>
              </w:rPr>
              <w:t xml:space="preserve">Student Protection Plan link </w:t>
            </w:r>
            <w:hyperlink r:id="rId35">
              <w:r w:rsidR="3E4CD087"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hideMark/>
          </w:tcPr>
          <w:p w14:paraId="31373BDF" w14:textId="5C14D5D4" w:rsidR="002B4019" w:rsidRPr="0060074E" w:rsidRDefault="002E3471" w:rsidP="0060074E">
            <w:pPr>
              <w:ind w:left="432" w:right="576"/>
              <w:rPr>
                <w:b/>
                <w:bCs/>
                <w:sz w:val="20"/>
                <w:szCs w:val="20"/>
              </w:rPr>
            </w:pPr>
            <w:r w:rsidRPr="00F60E4C">
              <w:rPr>
                <w:b/>
                <w:bCs/>
                <w:sz w:val="20"/>
                <w:szCs w:val="20"/>
              </w:rPr>
              <w:t>University of Leicester Global Study Centre (LGSC)</w:t>
            </w:r>
          </w:p>
          <w:p w14:paraId="538DF687" w14:textId="77777777" w:rsidR="002E3471" w:rsidRDefault="00000000" w:rsidP="00FB4B08">
            <w:pPr>
              <w:ind w:left="432" w:right="576"/>
              <w:rPr>
                <w:sz w:val="20"/>
                <w:szCs w:val="20"/>
              </w:rPr>
            </w:pPr>
            <w:hyperlink r:id="rId36" w:history="1">
              <w:r w:rsidR="002B4019" w:rsidRPr="003D33B5">
                <w:rPr>
                  <w:rStyle w:val="Hyperlink"/>
                  <w:sz w:val="20"/>
                  <w:szCs w:val="20"/>
                </w:rPr>
                <w:t>www.leicestergsc.com</w:t>
              </w:r>
            </w:hyperlink>
            <w:r w:rsidR="002E3471" w:rsidRPr="00F60E4C">
              <w:rPr>
                <w:sz w:val="20"/>
                <w:szCs w:val="20"/>
              </w:rPr>
              <w:t xml:space="preserve"> </w:t>
            </w:r>
          </w:p>
          <w:p w14:paraId="71CD941E" w14:textId="654C540B" w:rsidR="002B4019" w:rsidRPr="00F60E4C" w:rsidRDefault="002B4019" w:rsidP="00FB4B08">
            <w:pPr>
              <w:ind w:left="432" w:right="576"/>
              <w:rPr>
                <w:sz w:val="20"/>
                <w:szCs w:val="20"/>
              </w:rPr>
            </w:pPr>
          </w:p>
        </w:tc>
      </w:tr>
      <w:tr w:rsidR="002E3471" w:rsidRPr="00F60E4C" w14:paraId="61621EA8" w14:textId="77777777" w:rsidTr="50EF0109">
        <w:tc>
          <w:tcPr>
            <w:tcW w:w="4860" w:type="dxa"/>
            <w:tcBorders>
              <w:top w:val="single" w:sz="4" w:space="0" w:color="auto"/>
              <w:left w:val="single" w:sz="4" w:space="0" w:color="auto"/>
              <w:bottom w:val="single" w:sz="4" w:space="0" w:color="auto"/>
              <w:right w:val="single" w:sz="4" w:space="0" w:color="auto"/>
            </w:tcBorders>
            <w:hideMark/>
          </w:tcPr>
          <w:p w14:paraId="16F5C28E" w14:textId="77777777" w:rsidR="002E3471" w:rsidRPr="00F60E4C" w:rsidRDefault="002E3471" w:rsidP="00FB4B08">
            <w:pPr>
              <w:ind w:left="432" w:right="576"/>
              <w:rPr>
                <w:b/>
                <w:bCs/>
                <w:sz w:val="20"/>
                <w:szCs w:val="20"/>
              </w:rPr>
            </w:pPr>
            <w:r w:rsidRPr="00F60E4C">
              <w:rPr>
                <w:b/>
                <w:bCs/>
                <w:sz w:val="20"/>
                <w:szCs w:val="20"/>
              </w:rPr>
              <w:t xml:space="preserve">University Academy 92 </w:t>
            </w:r>
          </w:p>
          <w:p w14:paraId="6D358864" w14:textId="77777777" w:rsidR="002E3471" w:rsidRPr="00F60E4C" w:rsidRDefault="00000000" w:rsidP="00FB4B08">
            <w:pPr>
              <w:ind w:left="432" w:right="576"/>
              <w:rPr>
                <w:sz w:val="20"/>
                <w:szCs w:val="20"/>
              </w:rPr>
            </w:pPr>
            <w:hyperlink r:id="rId37" w:history="1">
              <w:r w:rsidR="002E3471" w:rsidRPr="00F60E4C">
                <w:rPr>
                  <w:rStyle w:val="Hyperlink"/>
                  <w:sz w:val="20"/>
                  <w:szCs w:val="20"/>
                </w:rPr>
                <w:t>www.ua92.ac.uk</w:t>
              </w:r>
            </w:hyperlink>
            <w:r w:rsidR="002E3471" w:rsidRPr="00F60E4C">
              <w:rPr>
                <w:sz w:val="20"/>
                <w:szCs w:val="20"/>
              </w:rPr>
              <w:t xml:space="preserve"> </w:t>
            </w:r>
          </w:p>
          <w:p w14:paraId="39BE571E" w14:textId="77777777" w:rsidR="002E3471" w:rsidRPr="00F60E4C" w:rsidRDefault="002E3471" w:rsidP="00FB4B08">
            <w:pPr>
              <w:ind w:left="432" w:right="576"/>
              <w:rPr>
                <w:sz w:val="20"/>
                <w:szCs w:val="20"/>
              </w:rPr>
            </w:pPr>
          </w:p>
          <w:p w14:paraId="5620FE3A" w14:textId="19579A4B" w:rsidR="002E3471" w:rsidRPr="00F60E4C" w:rsidRDefault="002E3471" w:rsidP="00FB4B08">
            <w:pPr>
              <w:ind w:left="432" w:right="576"/>
              <w:rPr>
                <w:sz w:val="20"/>
                <w:szCs w:val="20"/>
              </w:rPr>
            </w:pPr>
            <w:r w:rsidRPr="50EF0109">
              <w:rPr>
                <w:sz w:val="20"/>
                <w:szCs w:val="20"/>
              </w:rPr>
              <w:t xml:space="preserve">Student Protection Plan link </w:t>
            </w:r>
            <w:hyperlink r:id="rId38">
              <w:r w:rsidR="5B98B4C5"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tcPr>
          <w:p w14:paraId="3CDD8618" w14:textId="2EAE2DF0" w:rsidR="002B4019" w:rsidRPr="0060074E" w:rsidRDefault="002E3471" w:rsidP="0060074E">
            <w:pPr>
              <w:ind w:left="432" w:right="576"/>
              <w:rPr>
                <w:b/>
                <w:bCs/>
                <w:sz w:val="20"/>
                <w:szCs w:val="20"/>
              </w:rPr>
            </w:pPr>
            <w:r w:rsidRPr="00F60E4C">
              <w:rPr>
                <w:b/>
                <w:bCs/>
                <w:sz w:val="20"/>
                <w:szCs w:val="20"/>
              </w:rPr>
              <w:t xml:space="preserve">University Academy 92 Global (UA92 Global) </w:t>
            </w:r>
          </w:p>
          <w:p w14:paraId="232B5DF7" w14:textId="5C90DF90" w:rsidR="002E3471" w:rsidRPr="002B4019" w:rsidRDefault="00000000" w:rsidP="002B4019">
            <w:pPr>
              <w:ind w:left="432" w:right="576"/>
              <w:rPr>
                <w:b/>
                <w:bCs/>
                <w:sz w:val="20"/>
                <w:szCs w:val="20"/>
              </w:rPr>
            </w:pPr>
            <w:hyperlink r:id="rId39" w:history="1">
              <w:r w:rsidR="002E3471" w:rsidRPr="00F60E4C">
                <w:rPr>
                  <w:rStyle w:val="Hyperlink"/>
                  <w:sz w:val="20"/>
                  <w:szCs w:val="20"/>
                </w:rPr>
                <w:t>global.ua92.ac.uk</w:t>
              </w:r>
            </w:hyperlink>
          </w:p>
          <w:p w14:paraId="51C082AE" w14:textId="77777777" w:rsidR="002E3471" w:rsidRPr="00F60E4C" w:rsidRDefault="002E3471" w:rsidP="00FB4B08">
            <w:pPr>
              <w:ind w:left="432" w:right="576"/>
              <w:rPr>
                <w:sz w:val="20"/>
                <w:szCs w:val="20"/>
              </w:rPr>
            </w:pPr>
          </w:p>
        </w:tc>
      </w:tr>
      <w:tr w:rsidR="002E3471" w:rsidRPr="00F60E4C" w14:paraId="7B98C23D" w14:textId="77777777" w:rsidTr="50EF0109">
        <w:tc>
          <w:tcPr>
            <w:tcW w:w="4860" w:type="dxa"/>
            <w:tcBorders>
              <w:top w:val="single" w:sz="4" w:space="0" w:color="auto"/>
              <w:left w:val="single" w:sz="4" w:space="0" w:color="auto"/>
              <w:bottom w:val="single" w:sz="4" w:space="0" w:color="auto"/>
              <w:right w:val="single" w:sz="4" w:space="0" w:color="auto"/>
            </w:tcBorders>
            <w:hideMark/>
          </w:tcPr>
          <w:p w14:paraId="0C3EFDE2" w14:textId="77777777" w:rsidR="002E3471" w:rsidRPr="00F60E4C" w:rsidRDefault="002E3471" w:rsidP="00FB4B08">
            <w:pPr>
              <w:ind w:left="432" w:right="576"/>
              <w:rPr>
                <w:b/>
                <w:bCs/>
                <w:sz w:val="20"/>
                <w:szCs w:val="20"/>
              </w:rPr>
            </w:pPr>
            <w:r w:rsidRPr="00F60E4C">
              <w:rPr>
                <w:b/>
                <w:bCs/>
                <w:sz w:val="20"/>
                <w:szCs w:val="20"/>
              </w:rPr>
              <w:t>Keele University</w:t>
            </w:r>
          </w:p>
          <w:p w14:paraId="679E7B53" w14:textId="77777777" w:rsidR="002E3471" w:rsidRPr="00F60E4C" w:rsidRDefault="00000000" w:rsidP="00FB4B08">
            <w:pPr>
              <w:ind w:left="432" w:right="576"/>
              <w:rPr>
                <w:sz w:val="20"/>
                <w:szCs w:val="20"/>
              </w:rPr>
            </w:pPr>
            <w:hyperlink r:id="rId40" w:history="1">
              <w:r w:rsidR="002E3471" w:rsidRPr="00F60E4C">
                <w:rPr>
                  <w:rStyle w:val="Hyperlink"/>
                  <w:sz w:val="20"/>
                  <w:szCs w:val="20"/>
                </w:rPr>
                <w:t>www.keele.ac.uk</w:t>
              </w:r>
            </w:hyperlink>
            <w:r w:rsidR="002E3471" w:rsidRPr="00F60E4C">
              <w:rPr>
                <w:sz w:val="20"/>
                <w:szCs w:val="20"/>
              </w:rPr>
              <w:t xml:space="preserve"> </w:t>
            </w:r>
          </w:p>
          <w:p w14:paraId="45EE1025" w14:textId="77777777" w:rsidR="002E3471" w:rsidRPr="00F60E4C" w:rsidRDefault="002E3471" w:rsidP="00FB4B08">
            <w:pPr>
              <w:ind w:left="432" w:right="576"/>
              <w:rPr>
                <w:sz w:val="20"/>
                <w:szCs w:val="20"/>
              </w:rPr>
            </w:pPr>
          </w:p>
          <w:p w14:paraId="58EE31FB" w14:textId="3AF02EF5" w:rsidR="002E3471" w:rsidRPr="00F60E4C" w:rsidRDefault="002E3471" w:rsidP="00FB4B08">
            <w:pPr>
              <w:ind w:left="432" w:right="576"/>
              <w:rPr>
                <w:sz w:val="20"/>
                <w:szCs w:val="20"/>
              </w:rPr>
            </w:pPr>
            <w:r w:rsidRPr="50EF0109">
              <w:rPr>
                <w:sz w:val="20"/>
                <w:szCs w:val="20"/>
              </w:rPr>
              <w:t xml:space="preserve">Student Protection Plan link </w:t>
            </w:r>
            <w:hyperlink r:id="rId41">
              <w:r w:rsidR="0B0F3E96" w:rsidRPr="50EF0109">
                <w:rPr>
                  <w:rStyle w:val="Hyperlink"/>
                  <w:sz w:val="20"/>
                  <w:szCs w:val="20"/>
                </w:rPr>
                <w:t>here</w:t>
              </w:r>
            </w:hyperlink>
          </w:p>
        </w:tc>
        <w:tc>
          <w:tcPr>
            <w:tcW w:w="5130" w:type="dxa"/>
            <w:tcBorders>
              <w:top w:val="single" w:sz="4" w:space="0" w:color="auto"/>
              <w:left w:val="single" w:sz="4" w:space="0" w:color="auto"/>
              <w:bottom w:val="single" w:sz="4" w:space="0" w:color="auto"/>
              <w:right w:val="single" w:sz="4" w:space="0" w:color="auto"/>
            </w:tcBorders>
          </w:tcPr>
          <w:p w14:paraId="13410E74" w14:textId="43711E02" w:rsidR="002B4019" w:rsidRPr="0060074E" w:rsidRDefault="002E3471" w:rsidP="0060074E">
            <w:pPr>
              <w:ind w:left="432" w:right="576"/>
              <w:rPr>
                <w:b/>
                <w:bCs/>
                <w:sz w:val="20"/>
                <w:szCs w:val="20"/>
              </w:rPr>
            </w:pPr>
            <w:r w:rsidRPr="00F60E4C">
              <w:rPr>
                <w:b/>
                <w:bCs/>
                <w:sz w:val="20"/>
                <w:szCs w:val="20"/>
              </w:rPr>
              <w:t>Keele University International College (KUIC)</w:t>
            </w:r>
          </w:p>
          <w:p w14:paraId="4A6B9E54" w14:textId="77777777" w:rsidR="002E3471" w:rsidRDefault="00000000" w:rsidP="002B4019">
            <w:pPr>
              <w:ind w:left="432" w:right="576"/>
              <w:rPr>
                <w:sz w:val="20"/>
                <w:szCs w:val="20"/>
              </w:rPr>
            </w:pPr>
            <w:hyperlink r:id="rId42" w:history="1">
              <w:r w:rsidR="002E3471" w:rsidRPr="00F60E4C">
                <w:rPr>
                  <w:rStyle w:val="Hyperlink"/>
                  <w:sz w:val="20"/>
                  <w:szCs w:val="20"/>
                </w:rPr>
                <w:t>kuic.keele.ac.uk</w:t>
              </w:r>
            </w:hyperlink>
            <w:r w:rsidR="002E3471" w:rsidRPr="00F60E4C">
              <w:rPr>
                <w:sz w:val="20"/>
                <w:szCs w:val="20"/>
              </w:rPr>
              <w:t xml:space="preserve">  </w:t>
            </w:r>
          </w:p>
          <w:p w14:paraId="65AEBD15" w14:textId="47FDFC54" w:rsidR="002B4019" w:rsidRPr="00F60E4C" w:rsidRDefault="002B4019" w:rsidP="002B4019">
            <w:pPr>
              <w:ind w:left="432" w:right="576"/>
              <w:rPr>
                <w:sz w:val="20"/>
                <w:szCs w:val="20"/>
              </w:rPr>
            </w:pPr>
          </w:p>
        </w:tc>
      </w:tr>
    </w:tbl>
    <w:p w14:paraId="2E60A8C7" w14:textId="77777777" w:rsidR="002E3471" w:rsidRPr="00F60E4C" w:rsidRDefault="002E3471" w:rsidP="002B4019">
      <w:pPr>
        <w:keepNext/>
        <w:keepLines/>
        <w:spacing w:before="40"/>
        <w:ind w:right="576"/>
      </w:pPr>
    </w:p>
    <w:p w14:paraId="634D8C0A" w14:textId="77777777" w:rsidR="005D5317" w:rsidRPr="005D5317" w:rsidRDefault="005D5317" w:rsidP="00CF70A8">
      <w:pPr>
        <w:pStyle w:val="BodyText"/>
        <w:spacing w:line="254" w:lineRule="auto"/>
        <w:ind w:right="432"/>
        <w:jc w:val="both"/>
        <w:rPr>
          <w:b/>
          <w:sz w:val="22"/>
          <w:szCs w:val="22"/>
        </w:rPr>
      </w:pPr>
    </w:p>
    <w:sectPr w:rsidR="005D5317" w:rsidRPr="005D5317" w:rsidSect="00AB695F">
      <w:footerReference w:type="even" r:id="rId43"/>
      <w:footerReference w:type="default" r:id="rId44"/>
      <w:type w:val="continuous"/>
      <w:pgSz w:w="11910" w:h="16840" w:code="9"/>
      <w:pgMar w:top="1584" w:right="461" w:bottom="1584" w:left="461" w:header="720" w:footer="0" w:gutter="0"/>
      <w:cols w:space="28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EB3E" w14:textId="77777777" w:rsidR="00E01E2B" w:rsidRPr="00F60E4C" w:rsidRDefault="00E01E2B">
      <w:r w:rsidRPr="00F60E4C">
        <w:separator/>
      </w:r>
    </w:p>
  </w:endnote>
  <w:endnote w:type="continuationSeparator" w:id="0">
    <w:p w14:paraId="20615240" w14:textId="77777777" w:rsidR="00E01E2B" w:rsidRPr="00F60E4C" w:rsidRDefault="00E01E2B">
      <w:r w:rsidRPr="00F60E4C">
        <w:continuationSeparator/>
      </w:r>
    </w:p>
  </w:endnote>
  <w:endnote w:type="continuationNotice" w:id="1">
    <w:p w14:paraId="39F97E26" w14:textId="77777777" w:rsidR="00E01E2B" w:rsidRPr="00F60E4C" w:rsidRDefault="00E01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941" w14:textId="2156D4EF" w:rsidR="00595FD1" w:rsidRPr="00F60E4C" w:rsidRDefault="001E347B">
    <w:pPr>
      <w:pStyle w:val="BodyText"/>
      <w:spacing w:line="14" w:lineRule="auto"/>
      <w:rPr>
        <w:sz w:val="20"/>
      </w:rPr>
    </w:pPr>
    <w:r w:rsidRPr="00F60E4C">
      <w:rPr>
        <w:noProof/>
      </w:rPr>
      <mc:AlternateContent>
        <mc:Choice Requires="wps">
          <w:drawing>
            <wp:anchor distT="0" distB="0" distL="114300" distR="114300" simplePos="0" relativeHeight="251658240" behindDoc="1" locked="0" layoutInCell="1" allowOverlap="1" wp14:anchorId="6AF07449" wp14:editId="7CA6AD64">
              <wp:simplePos x="0" y="0"/>
              <wp:positionH relativeFrom="page">
                <wp:posOffset>360045</wp:posOffset>
              </wp:positionH>
              <wp:positionV relativeFrom="page">
                <wp:posOffset>10224135</wp:posOffset>
              </wp:positionV>
              <wp:extent cx="6840220" cy="288290"/>
              <wp:effectExtent l="0" t="3810" r="635"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88290"/>
                      </a:xfrm>
                      <a:prstGeom prst="rect">
                        <a:avLst/>
                      </a:prstGeom>
                      <a:solidFill>
                        <a:srgbClr val="4425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v:rect id="Rectangle 41" style="position:absolute;margin-left:28.35pt;margin-top:805.05pt;width:538.6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42580" stroked="f" w14:anchorId="4E4EF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">
              <w10:wrap anchorx="page" anchory="page"/>
            </v:rect>
          </w:pict>
        </mc:Fallback>
      </mc:AlternateContent>
    </w:r>
    <w:r w:rsidRPr="00F60E4C">
      <w:rPr>
        <w:noProof/>
      </w:rPr>
      <mc:AlternateContent>
        <mc:Choice Requires="wps">
          <w:drawing>
            <wp:anchor distT="0" distB="0" distL="114300" distR="114300" simplePos="0" relativeHeight="251658241" behindDoc="1" locked="0" layoutInCell="1" allowOverlap="1" wp14:anchorId="25AA159F" wp14:editId="79AA2067">
              <wp:simplePos x="0" y="0"/>
              <wp:positionH relativeFrom="page">
                <wp:posOffset>406400</wp:posOffset>
              </wp:positionH>
              <wp:positionV relativeFrom="page">
                <wp:posOffset>10305415</wp:posOffset>
              </wp:positionV>
              <wp:extent cx="149860" cy="13017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A88B" w14:textId="77777777" w:rsidR="00595FD1" w:rsidRPr="00F60E4C" w:rsidRDefault="00595FD1">
                          <w:pPr>
                            <w:spacing w:before="22"/>
                            <w:ind w:left="40"/>
                            <w:rPr>
                              <w:sz w:val="14"/>
                            </w:rPr>
                          </w:pPr>
                          <w:r w:rsidRPr="00F60E4C">
                            <w:fldChar w:fldCharType="begin"/>
                          </w:r>
                          <w:r w:rsidRPr="00F60E4C">
                            <w:rPr>
                              <w:color w:val="FFFFFF"/>
                              <w:sz w:val="14"/>
                            </w:rPr>
                            <w:instrText xml:space="preserve"> PAGE </w:instrText>
                          </w:r>
                          <w:r w:rsidRPr="00F60E4C">
                            <w:fldChar w:fldCharType="separate"/>
                          </w:r>
                          <w:r w:rsidRPr="00F60E4C">
                            <w:rPr>
                              <w:color w:val="FFFFFF"/>
                              <w:sz w:val="14"/>
                            </w:rPr>
                            <w:t>12</w:t>
                          </w:r>
                          <w:r w:rsidRPr="00F60E4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5AA159F" id="_x0000_t202" coordsize="21600,21600" o:spt="202" path="m,l,21600r21600,l21600,xe">
              <v:stroke joinstyle="miter"/>
              <v:path gradientshapeok="t" o:connecttype="rect"/>
            </v:shapetype>
            <v:shape id="Text Box 5" o:spid="_x0000_s1027" type="#_x0000_t202" style="position:absolute;margin-left:32pt;margin-top:811.45pt;width:11.8pt;height:10.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" filled="f" stroked="f">
              <v:textbox inset="0,0,0,0">
                <w:txbxContent>
                  <w:p w14:paraId="59DAA88B" w14:textId="77777777" w:rsidR="00595FD1" w:rsidRPr="00F60E4C" w:rsidRDefault="00595FD1">
                    <w:pPr>
                      <w:spacing w:before="22"/>
                      <w:ind w:left="40"/>
                      <w:rPr>
                        <w:sz w:val="14"/>
                      </w:rPr>
                    </w:pPr>
                    <w:r w:rsidRPr="00F60E4C">
                      <w:fldChar w:fldCharType="begin"/>
                    </w:r>
                    <w:r w:rsidRPr="00F60E4C">
                      <w:rPr>
                        <w:color w:val="FFFFFF"/>
                        <w:sz w:val="14"/>
                      </w:rPr>
                      <w:instrText xml:space="preserve"> PAGE </w:instrText>
                    </w:r>
                    <w:r w:rsidRPr="00F60E4C">
                      <w:fldChar w:fldCharType="separate"/>
                    </w:r>
                    <w:r w:rsidRPr="00F60E4C">
                      <w:rPr>
                        <w:color w:val="FFFFFF"/>
                        <w:sz w:val="14"/>
                      </w:rPr>
                      <w:t>12</w:t>
                    </w:r>
                    <w:r w:rsidRPr="00F60E4C">
                      <w:fldChar w:fldCharType="end"/>
                    </w:r>
                  </w:p>
                </w:txbxContent>
              </v:textbox>
              <w10:wrap anchorx="page" anchory="page"/>
            </v:shape>
          </w:pict>
        </mc:Fallback>
      </mc:AlternateContent>
    </w:r>
    <w:r w:rsidRPr="00F60E4C">
      <w:rPr>
        <w:noProof/>
      </w:rPr>
      <mc:AlternateContent>
        <mc:Choice Requires="wps">
          <w:drawing>
            <wp:anchor distT="0" distB="0" distL="114300" distR="114300" simplePos="0" relativeHeight="251658242" behindDoc="1" locked="0" layoutInCell="1" allowOverlap="1" wp14:anchorId="090C4D68" wp14:editId="0623FBAA">
              <wp:simplePos x="0" y="0"/>
              <wp:positionH relativeFrom="page">
                <wp:posOffset>707390</wp:posOffset>
              </wp:positionH>
              <wp:positionV relativeFrom="page">
                <wp:posOffset>10305415</wp:posOffset>
              </wp:positionV>
              <wp:extent cx="3600450" cy="130175"/>
              <wp:effectExtent l="254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3" w14:textId="77777777" w:rsidR="00595FD1" w:rsidRPr="00F60E4C" w:rsidRDefault="00595FD1">
                          <w:pPr>
                            <w:spacing w:before="22"/>
                            <w:ind w:left="20"/>
                            <w:rPr>
                              <w:sz w:val="14"/>
                            </w:rPr>
                          </w:pPr>
                          <w:r w:rsidRPr="00F60E4C">
                            <w:rPr>
                              <w:color w:val="FFFFFF"/>
                              <w:spacing w:val="-3"/>
                              <w:sz w:val="14"/>
                            </w:rPr>
                            <w:t>POLICY</w:t>
                          </w:r>
                          <w:r w:rsidRPr="00F60E4C">
                            <w:rPr>
                              <w:color w:val="FFFFFF"/>
                              <w:spacing w:val="-11"/>
                              <w:sz w:val="14"/>
                            </w:rPr>
                            <w:t xml:space="preserve"> </w:t>
                          </w:r>
                          <w:r w:rsidRPr="00F60E4C">
                            <w:rPr>
                              <w:color w:val="FFFFFF"/>
                              <w:sz w:val="14"/>
                            </w:rPr>
                            <w:t>FOR</w:t>
                          </w:r>
                          <w:r w:rsidRPr="00F60E4C">
                            <w:rPr>
                              <w:color w:val="FFFFFF"/>
                              <w:spacing w:val="-11"/>
                              <w:sz w:val="14"/>
                            </w:rPr>
                            <w:t xml:space="preserve"> </w:t>
                          </w:r>
                          <w:r w:rsidRPr="00F60E4C">
                            <w:rPr>
                              <w:color w:val="FFFFFF"/>
                              <w:spacing w:val="-3"/>
                              <w:sz w:val="14"/>
                            </w:rPr>
                            <w:t>SAFEGUARDING</w:t>
                          </w:r>
                          <w:r w:rsidRPr="00F60E4C">
                            <w:rPr>
                              <w:color w:val="FFFFFF"/>
                              <w:spacing w:val="-11"/>
                              <w:sz w:val="14"/>
                            </w:rPr>
                            <w:t xml:space="preserve"> </w:t>
                          </w:r>
                          <w:r w:rsidRPr="00F60E4C">
                            <w:rPr>
                              <w:color w:val="FFFFFF"/>
                              <w:spacing w:val="-3"/>
                              <w:sz w:val="14"/>
                            </w:rPr>
                            <w:t>CHILDREN</w:t>
                          </w:r>
                          <w:r w:rsidRPr="00F60E4C">
                            <w:rPr>
                              <w:color w:val="FFFFFF"/>
                              <w:spacing w:val="-11"/>
                              <w:sz w:val="14"/>
                            </w:rPr>
                            <w:t xml:space="preserve"> </w:t>
                          </w:r>
                          <w:r w:rsidRPr="00F60E4C">
                            <w:rPr>
                              <w:color w:val="FFFFFF"/>
                              <w:sz w:val="14"/>
                            </w:rPr>
                            <w:t>AND</w:t>
                          </w:r>
                          <w:r w:rsidRPr="00F60E4C">
                            <w:rPr>
                              <w:color w:val="FFFFFF"/>
                              <w:spacing w:val="-11"/>
                              <w:sz w:val="14"/>
                            </w:rPr>
                            <w:t xml:space="preserve"> </w:t>
                          </w:r>
                          <w:r w:rsidRPr="00F60E4C">
                            <w:rPr>
                              <w:color w:val="FFFFFF"/>
                              <w:spacing w:val="-3"/>
                              <w:sz w:val="14"/>
                            </w:rPr>
                            <w:t>VULNERABLE</w:t>
                          </w:r>
                          <w:r w:rsidRPr="00F60E4C">
                            <w:rPr>
                              <w:color w:val="FFFFFF"/>
                              <w:spacing w:val="-11"/>
                              <w:sz w:val="14"/>
                            </w:rPr>
                            <w:t xml:space="preserve"> </w:t>
                          </w:r>
                          <w:r w:rsidRPr="00F60E4C">
                            <w:rPr>
                              <w:color w:val="FFFFFF"/>
                              <w:spacing w:val="-5"/>
                              <w:sz w:val="14"/>
                            </w:rPr>
                            <w:t>ADULTS</w:t>
                          </w:r>
                          <w:r w:rsidRPr="00F60E4C">
                            <w:rPr>
                              <w:color w:val="FFFFFF"/>
                              <w:spacing w:val="-11"/>
                              <w:sz w:val="14"/>
                            </w:rPr>
                            <w:t xml:space="preserve"> </w:t>
                          </w:r>
                          <w:r w:rsidRPr="00F60E4C">
                            <w:rPr>
                              <w:color w:val="FFFFFF"/>
                              <w:spacing w:val="-3"/>
                              <w:sz w:val="14"/>
                            </w:rPr>
                            <w:t>NOVEMBER</w:t>
                          </w:r>
                          <w:r w:rsidRPr="00F60E4C">
                            <w:rPr>
                              <w:color w:val="FFFFFF"/>
                              <w:spacing w:val="-11"/>
                              <w:sz w:val="14"/>
                            </w:rPr>
                            <w:t xml:space="preserve"> </w:t>
                          </w:r>
                          <w:r w:rsidRPr="00F60E4C">
                            <w:rPr>
                              <w:color w:val="FFFFFF"/>
                              <w:spacing w:val="-3"/>
                              <w:sz w:val="14"/>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90C4D68" id="Text Box 4" o:spid="_x0000_s1028" type="#_x0000_t202" style="position:absolute;margin-left:55.7pt;margin-top:811.45pt;width:283.5pt;height:10.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" filled="f" stroked="f">
              <v:textbox inset="0,0,0,0">
                <w:txbxContent>
                  <w:p w14:paraId="589778E3" w14:textId="77777777" w:rsidR="00595FD1" w:rsidRPr="00F60E4C" w:rsidRDefault="00595FD1">
                    <w:pPr>
                      <w:spacing w:before="22"/>
                      <w:ind w:left="20"/>
                      <w:rPr>
                        <w:sz w:val="14"/>
                      </w:rPr>
                    </w:pPr>
                    <w:r w:rsidRPr="00F60E4C">
                      <w:rPr>
                        <w:color w:val="FFFFFF"/>
                        <w:spacing w:val="-3"/>
                        <w:sz w:val="14"/>
                      </w:rPr>
                      <w:t>POLICY</w:t>
                    </w:r>
                    <w:r w:rsidRPr="00F60E4C">
                      <w:rPr>
                        <w:color w:val="FFFFFF"/>
                        <w:spacing w:val="-11"/>
                        <w:sz w:val="14"/>
                      </w:rPr>
                      <w:t xml:space="preserve"> </w:t>
                    </w:r>
                    <w:r w:rsidRPr="00F60E4C">
                      <w:rPr>
                        <w:color w:val="FFFFFF"/>
                        <w:sz w:val="14"/>
                      </w:rPr>
                      <w:t>FOR</w:t>
                    </w:r>
                    <w:r w:rsidRPr="00F60E4C">
                      <w:rPr>
                        <w:color w:val="FFFFFF"/>
                        <w:spacing w:val="-11"/>
                        <w:sz w:val="14"/>
                      </w:rPr>
                      <w:t xml:space="preserve"> </w:t>
                    </w:r>
                    <w:r w:rsidRPr="00F60E4C">
                      <w:rPr>
                        <w:color w:val="FFFFFF"/>
                        <w:spacing w:val="-3"/>
                        <w:sz w:val="14"/>
                      </w:rPr>
                      <w:t>SAFEGUARDING</w:t>
                    </w:r>
                    <w:r w:rsidRPr="00F60E4C">
                      <w:rPr>
                        <w:color w:val="FFFFFF"/>
                        <w:spacing w:val="-11"/>
                        <w:sz w:val="14"/>
                      </w:rPr>
                      <w:t xml:space="preserve"> </w:t>
                    </w:r>
                    <w:r w:rsidRPr="00F60E4C">
                      <w:rPr>
                        <w:color w:val="FFFFFF"/>
                        <w:spacing w:val="-3"/>
                        <w:sz w:val="14"/>
                      </w:rPr>
                      <w:t>CHILDREN</w:t>
                    </w:r>
                    <w:r w:rsidRPr="00F60E4C">
                      <w:rPr>
                        <w:color w:val="FFFFFF"/>
                        <w:spacing w:val="-11"/>
                        <w:sz w:val="14"/>
                      </w:rPr>
                      <w:t xml:space="preserve"> </w:t>
                    </w:r>
                    <w:r w:rsidRPr="00F60E4C">
                      <w:rPr>
                        <w:color w:val="FFFFFF"/>
                        <w:sz w:val="14"/>
                      </w:rPr>
                      <w:t>AND</w:t>
                    </w:r>
                    <w:r w:rsidRPr="00F60E4C">
                      <w:rPr>
                        <w:color w:val="FFFFFF"/>
                        <w:spacing w:val="-11"/>
                        <w:sz w:val="14"/>
                      </w:rPr>
                      <w:t xml:space="preserve"> </w:t>
                    </w:r>
                    <w:r w:rsidRPr="00F60E4C">
                      <w:rPr>
                        <w:color w:val="FFFFFF"/>
                        <w:spacing w:val="-3"/>
                        <w:sz w:val="14"/>
                      </w:rPr>
                      <w:t>VULNERABLE</w:t>
                    </w:r>
                    <w:r w:rsidRPr="00F60E4C">
                      <w:rPr>
                        <w:color w:val="FFFFFF"/>
                        <w:spacing w:val="-11"/>
                        <w:sz w:val="14"/>
                      </w:rPr>
                      <w:t xml:space="preserve"> </w:t>
                    </w:r>
                    <w:r w:rsidRPr="00F60E4C">
                      <w:rPr>
                        <w:color w:val="FFFFFF"/>
                        <w:spacing w:val="-5"/>
                        <w:sz w:val="14"/>
                      </w:rPr>
                      <w:t>ADULTS</w:t>
                    </w:r>
                    <w:r w:rsidRPr="00F60E4C">
                      <w:rPr>
                        <w:color w:val="FFFFFF"/>
                        <w:spacing w:val="-11"/>
                        <w:sz w:val="14"/>
                      </w:rPr>
                      <w:t xml:space="preserve"> </w:t>
                    </w:r>
                    <w:r w:rsidRPr="00F60E4C">
                      <w:rPr>
                        <w:color w:val="FFFFFF"/>
                        <w:spacing w:val="-3"/>
                        <w:sz w:val="14"/>
                      </w:rPr>
                      <w:t>NOVEMBER</w:t>
                    </w:r>
                    <w:r w:rsidRPr="00F60E4C">
                      <w:rPr>
                        <w:color w:val="FFFFFF"/>
                        <w:spacing w:val="-11"/>
                        <w:sz w:val="14"/>
                      </w:rPr>
                      <w:t xml:space="preserve"> </w:t>
                    </w:r>
                    <w:r w:rsidRPr="00F60E4C">
                      <w:rPr>
                        <w:color w:val="FFFFFF"/>
                        <w:spacing w:val="-3"/>
                        <w:sz w:val="14"/>
                      </w:rPr>
                      <w:t>2016</w:t>
                    </w:r>
                  </w:p>
                </w:txbxContent>
              </v:textbox>
              <w10:wrap anchorx="page" anchory="page"/>
            </v:shape>
          </w:pict>
        </mc:Fallback>
      </mc:AlternateContent>
    </w:r>
    <w:r w:rsidRPr="00F60E4C">
      <w:rPr>
        <w:noProof/>
      </w:rPr>
      <mc:AlternateContent>
        <mc:Choice Requires="wps">
          <w:drawing>
            <wp:anchor distT="0" distB="0" distL="114300" distR="114300" simplePos="0" relativeHeight="251658243" behindDoc="1" locked="0" layoutInCell="1" allowOverlap="1" wp14:anchorId="38023DB0" wp14:editId="3FE07AC3">
              <wp:simplePos x="0" y="0"/>
              <wp:positionH relativeFrom="page">
                <wp:posOffset>5801360</wp:posOffset>
              </wp:positionH>
              <wp:positionV relativeFrom="page">
                <wp:posOffset>10305415</wp:posOffset>
              </wp:positionV>
              <wp:extent cx="1339850" cy="130175"/>
              <wp:effectExtent l="635" t="0" r="254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7F86" w14:textId="77777777" w:rsidR="00595FD1" w:rsidRPr="00F60E4C" w:rsidRDefault="00595FD1">
                          <w:pPr>
                            <w:spacing w:before="22"/>
                            <w:ind w:left="20"/>
                            <w:rPr>
                              <w:sz w:val="14"/>
                            </w:rPr>
                          </w:pPr>
                          <w:r w:rsidRPr="00F60E4C">
                            <w:rPr>
                              <w:color w:val="FFFFFF"/>
                              <w:sz w:val="14"/>
                            </w:rPr>
                            <w:t>NAVITAS UPE OF</w:t>
                          </w:r>
                          <w:r w:rsidRPr="00F60E4C">
                            <w:rPr>
                              <w:color w:val="FFFFFF"/>
                              <w:spacing w:val="-32"/>
                              <w:sz w:val="14"/>
                            </w:rPr>
                            <w:t xml:space="preserve"> </w:t>
                          </w:r>
                          <w:r w:rsidRPr="00F60E4C">
                            <w:rPr>
                              <w:color w:val="FFFFFF"/>
                              <w:sz w:val="14"/>
                            </w:rPr>
                            <w:t>PORTSMOUTH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8023DB0" id="Text Box 3" o:spid="_x0000_s1029" type="#_x0000_t202" style="position:absolute;margin-left:456.8pt;margin-top:811.45pt;width:105.5pt;height:10.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" filled="f" stroked="f">
              <v:textbox inset="0,0,0,0">
                <w:txbxContent>
                  <w:p w14:paraId="479E7F86" w14:textId="77777777" w:rsidR="00595FD1" w:rsidRPr="00F60E4C" w:rsidRDefault="00595FD1">
                    <w:pPr>
                      <w:spacing w:before="22"/>
                      <w:ind w:left="20"/>
                      <w:rPr>
                        <w:sz w:val="14"/>
                      </w:rPr>
                    </w:pPr>
                    <w:r w:rsidRPr="00F60E4C">
                      <w:rPr>
                        <w:color w:val="FFFFFF"/>
                        <w:sz w:val="14"/>
                      </w:rPr>
                      <w:t>NAVITAS UPE OF</w:t>
                    </w:r>
                    <w:r w:rsidRPr="00F60E4C">
                      <w:rPr>
                        <w:color w:val="FFFFFF"/>
                        <w:spacing w:val="-32"/>
                        <w:sz w:val="14"/>
                      </w:rPr>
                      <w:t xml:space="preserve"> </w:t>
                    </w:r>
                    <w:r w:rsidRPr="00F60E4C">
                      <w:rPr>
                        <w:color w:val="FFFFFF"/>
                        <w:sz w:val="14"/>
                      </w:rPr>
                      <w:t>PORTSMOUTH</w:t>
                    </w:r>
                  </w:p>
                </w:txbxContent>
              </v:textbox>
              <w10:wrap anchorx="page" anchory="page"/>
            </v:shape>
          </w:pict>
        </mc:Fallback>
      </mc:AlternateContent>
    </w:r>
  </w:p>
  <w:p w14:paraId="3B5DDA8A" w14:textId="77777777" w:rsidR="00CA04EC" w:rsidRPr="00F60E4C" w:rsidRDefault="00CA04EC"/>
  <w:p w14:paraId="64362FDF" w14:textId="77777777" w:rsidR="00CA04EC" w:rsidRPr="00F60E4C" w:rsidRDefault="00CA04EC"/>
  <w:p w14:paraId="1D4A0620" w14:textId="77777777" w:rsidR="00CA04EC" w:rsidRPr="00F60E4C" w:rsidRDefault="00CA04EC"/>
  <w:p w14:paraId="4C50E182" w14:textId="77777777" w:rsidR="00CA04EC" w:rsidRPr="00F60E4C" w:rsidRDefault="00CA04EC"/>
  <w:p w14:paraId="0BB0E999" w14:textId="77777777" w:rsidR="00CA04EC" w:rsidRPr="00F60E4C" w:rsidRDefault="00CA04EC"/>
  <w:p w14:paraId="01C904F1" w14:textId="77777777" w:rsidR="00CA04EC" w:rsidRPr="00F60E4C" w:rsidRDefault="00CA04EC"/>
  <w:p w14:paraId="5262159D" w14:textId="77777777" w:rsidR="00CA04EC" w:rsidRPr="00F60E4C" w:rsidRDefault="00CA04EC"/>
  <w:p w14:paraId="1A2E3FBA" w14:textId="77777777" w:rsidR="009A6741" w:rsidRPr="00F60E4C" w:rsidRDefault="009A6741"/>
  <w:p w14:paraId="6D74DBDE" w14:textId="77777777" w:rsidR="009A6741" w:rsidRPr="00F60E4C" w:rsidRDefault="009A67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7794" w14:textId="6C8D2B55" w:rsidR="002E3471" w:rsidRPr="002D3339" w:rsidRDefault="002E3471" w:rsidP="002D3339">
    <w:pPr>
      <w:spacing w:line="184" w:lineRule="exact"/>
      <w:rPr>
        <w:iCs/>
        <w:sz w:val="16"/>
      </w:rPr>
    </w:pPr>
    <w:r w:rsidRPr="002D3339">
      <w:rPr>
        <w:iCs/>
        <w:sz w:val="16"/>
      </w:rPr>
      <w:t xml:space="preserve">NPR QS14 Student Protection Plan </w:t>
    </w:r>
    <w:r w:rsidR="002D3339" w:rsidRPr="002D3339">
      <w:rPr>
        <w:iCs/>
        <w:sz w:val="16"/>
      </w:rPr>
      <w:t>- Version</w:t>
    </w:r>
    <w:r w:rsidRPr="002D3339">
      <w:rPr>
        <w:iCs/>
        <w:sz w:val="16"/>
      </w:rPr>
      <w:t xml:space="preserve"> 2</w:t>
    </w:r>
    <w:r w:rsidR="002D3339" w:rsidRPr="002D3339">
      <w:rPr>
        <w:iCs/>
        <w:sz w:val="16"/>
      </w:rPr>
      <w:t>3</w:t>
    </w:r>
    <w:r w:rsidRPr="002D3339">
      <w:rPr>
        <w:iCs/>
        <w:sz w:val="16"/>
      </w:rPr>
      <w:t>_01</w:t>
    </w:r>
  </w:p>
  <w:p w14:paraId="0F3077BB" w14:textId="157B8642" w:rsidR="00CA04EC" w:rsidRPr="00F60E4C" w:rsidRDefault="001E347B" w:rsidP="00CD2CCA">
    <w:pPr>
      <w:pStyle w:val="BodyText"/>
      <w:spacing w:line="14" w:lineRule="auto"/>
    </w:pPr>
    <w:r w:rsidRPr="00F60E4C">
      <w:rPr>
        <w:noProof/>
      </w:rPr>
      <mc:AlternateContent>
        <mc:Choice Requires="wps">
          <w:drawing>
            <wp:anchor distT="0" distB="0" distL="114300" distR="114300" simplePos="0" relativeHeight="251658244" behindDoc="1" locked="0" layoutInCell="1" allowOverlap="1" wp14:anchorId="49055789" wp14:editId="3D99B56E">
              <wp:simplePos x="0" y="0"/>
              <wp:positionH relativeFrom="page">
                <wp:posOffset>406400</wp:posOffset>
              </wp:positionH>
              <wp:positionV relativeFrom="page">
                <wp:posOffset>10305415</wp:posOffset>
              </wp:positionV>
              <wp:extent cx="149860" cy="13017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888F" w14:textId="446C3C33" w:rsidR="00595FD1" w:rsidRPr="00F60E4C" w:rsidRDefault="00595FD1" w:rsidP="001104E0">
                          <w:pPr>
                            <w:spacing w:before="22"/>
                            <w:ind w:left="40"/>
                            <w:rPr>
                              <w:sz w:val="14"/>
                            </w:rPr>
                          </w:pPr>
                          <w:r w:rsidRPr="00F60E4C">
                            <w:fldChar w:fldCharType="begin"/>
                          </w:r>
                          <w:r w:rsidRPr="00F60E4C">
                            <w:rPr>
                              <w:color w:val="FFFFFF"/>
                              <w:sz w:val="14"/>
                            </w:rPr>
                            <w:instrText xml:space="preserve"> PAGE </w:instrText>
                          </w:r>
                          <w:r w:rsidRPr="00F60E4C">
                            <w:fldChar w:fldCharType="separate"/>
                          </w:r>
                          <w:r w:rsidR="00DB1855" w:rsidRPr="00F60E4C">
                            <w:rPr>
                              <w:color w:val="FFFFFF"/>
                              <w:sz w:val="14"/>
                            </w:rPr>
                            <w:t>1</w:t>
                          </w:r>
                          <w:r w:rsidRPr="00F60E4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9055789" id="_x0000_t202" coordsize="21600,21600" o:spt="202" path="m,l,21600r21600,l21600,xe">
              <v:stroke joinstyle="miter"/>
              <v:path gradientshapeok="t" o:connecttype="rect"/>
            </v:shapetype>
            <v:shape id="Text Box 2" o:spid="_x0000_s1030" type="#_x0000_t202" style="position:absolute;margin-left:32pt;margin-top:811.45pt;width:11.8pt;height:10.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" filled="f" stroked="f">
              <v:textbox inset="0,0,0,0">
                <w:txbxContent>
                  <w:p w14:paraId="2380888F" w14:textId="446C3C33" w:rsidR="00595FD1" w:rsidRPr="00F60E4C" w:rsidRDefault="00595FD1" w:rsidP="001104E0">
                    <w:pPr>
                      <w:spacing w:before="22"/>
                      <w:ind w:left="40"/>
                      <w:rPr>
                        <w:sz w:val="14"/>
                      </w:rPr>
                    </w:pPr>
                    <w:r w:rsidRPr="00F60E4C">
                      <w:fldChar w:fldCharType="begin"/>
                    </w:r>
                    <w:r w:rsidRPr="00F60E4C">
                      <w:rPr>
                        <w:color w:val="FFFFFF"/>
                        <w:sz w:val="14"/>
                      </w:rPr>
                      <w:instrText xml:space="preserve"> PAGE </w:instrText>
                    </w:r>
                    <w:r w:rsidRPr="00F60E4C">
                      <w:fldChar w:fldCharType="separate"/>
                    </w:r>
                    <w:r w:rsidR="00DB1855" w:rsidRPr="00F60E4C">
                      <w:rPr>
                        <w:color w:val="FFFFFF"/>
                        <w:sz w:val="14"/>
                      </w:rPr>
                      <w:t>1</w:t>
                    </w:r>
                    <w:r w:rsidRPr="00F60E4C">
                      <w:fldChar w:fldCharType="end"/>
                    </w:r>
                  </w:p>
                </w:txbxContent>
              </v:textbox>
              <w10:wrap anchorx="page" anchory="page"/>
            </v:shape>
          </w:pict>
        </mc:Fallback>
      </mc:AlternateContent>
    </w:r>
  </w:p>
  <w:p w14:paraId="11E9C227" w14:textId="77777777" w:rsidR="00CA04EC" w:rsidRPr="00F60E4C" w:rsidRDefault="00CA04EC"/>
  <w:p w14:paraId="19CAA094" w14:textId="77777777" w:rsidR="00CA04EC" w:rsidRPr="00F60E4C" w:rsidRDefault="00CA04EC"/>
  <w:p w14:paraId="792F9FFB" w14:textId="77777777" w:rsidR="009A6741" w:rsidRPr="00F60E4C" w:rsidRDefault="009A6741"/>
  <w:p w14:paraId="5D9FA841" w14:textId="77777777" w:rsidR="009A6741" w:rsidRPr="00F60E4C" w:rsidRDefault="009A67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0AE0" w14:textId="77777777" w:rsidR="00E01E2B" w:rsidRPr="00F60E4C" w:rsidRDefault="00E01E2B">
      <w:r w:rsidRPr="00F60E4C">
        <w:separator/>
      </w:r>
    </w:p>
  </w:footnote>
  <w:footnote w:type="continuationSeparator" w:id="0">
    <w:p w14:paraId="7A0D75A8" w14:textId="77777777" w:rsidR="00E01E2B" w:rsidRPr="00F60E4C" w:rsidRDefault="00E01E2B">
      <w:r w:rsidRPr="00F60E4C">
        <w:continuationSeparator/>
      </w:r>
    </w:p>
  </w:footnote>
  <w:footnote w:type="continuationNotice" w:id="1">
    <w:p w14:paraId="2DF66F30" w14:textId="77777777" w:rsidR="00E01E2B" w:rsidRPr="00F60E4C" w:rsidRDefault="00E01E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804"/>
    <w:multiLevelType w:val="hybridMultilevel"/>
    <w:tmpl w:val="AF585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C1F82"/>
    <w:multiLevelType w:val="hybridMultilevel"/>
    <w:tmpl w:val="AAAE503A"/>
    <w:lvl w:ilvl="0" w:tplc="2968C260">
      <w:start w:val="1"/>
      <w:numFmt w:val="bullet"/>
      <w:lvlText w:val=""/>
      <w:lvlJc w:val="left"/>
      <w:pPr>
        <w:ind w:left="720" w:hanging="360"/>
      </w:pPr>
      <w:rPr>
        <w:rFonts w:ascii="Symbol" w:hAnsi="Symbol" w:hint="default"/>
      </w:rPr>
    </w:lvl>
    <w:lvl w:ilvl="1" w:tplc="81C8616C">
      <w:start w:val="1"/>
      <w:numFmt w:val="bullet"/>
      <w:lvlText w:val="o"/>
      <w:lvlJc w:val="left"/>
      <w:pPr>
        <w:ind w:left="1440" w:hanging="360"/>
      </w:pPr>
      <w:rPr>
        <w:rFonts w:ascii="Courier New" w:hAnsi="Courier New" w:cs="Times New Roman" w:hint="default"/>
      </w:rPr>
    </w:lvl>
    <w:lvl w:ilvl="2" w:tplc="F084A626">
      <w:start w:val="1"/>
      <w:numFmt w:val="bullet"/>
      <w:lvlText w:val=""/>
      <w:lvlJc w:val="left"/>
      <w:pPr>
        <w:ind w:left="2160" w:hanging="360"/>
      </w:pPr>
      <w:rPr>
        <w:rFonts w:ascii="Wingdings" w:hAnsi="Wingdings" w:hint="default"/>
      </w:rPr>
    </w:lvl>
    <w:lvl w:ilvl="3" w:tplc="6F8602D0">
      <w:start w:val="1"/>
      <w:numFmt w:val="bullet"/>
      <w:lvlText w:val=""/>
      <w:lvlJc w:val="left"/>
      <w:pPr>
        <w:ind w:left="2880" w:hanging="360"/>
      </w:pPr>
      <w:rPr>
        <w:rFonts w:ascii="Symbol" w:hAnsi="Symbol" w:hint="default"/>
      </w:rPr>
    </w:lvl>
    <w:lvl w:ilvl="4" w:tplc="4B94F65E">
      <w:start w:val="1"/>
      <w:numFmt w:val="bullet"/>
      <w:lvlText w:val="o"/>
      <w:lvlJc w:val="left"/>
      <w:pPr>
        <w:ind w:left="3600" w:hanging="360"/>
      </w:pPr>
      <w:rPr>
        <w:rFonts w:ascii="Courier New" w:hAnsi="Courier New" w:cs="Times New Roman" w:hint="default"/>
      </w:rPr>
    </w:lvl>
    <w:lvl w:ilvl="5" w:tplc="19E255F8">
      <w:start w:val="1"/>
      <w:numFmt w:val="bullet"/>
      <w:lvlText w:val=""/>
      <w:lvlJc w:val="left"/>
      <w:pPr>
        <w:ind w:left="4320" w:hanging="360"/>
      </w:pPr>
      <w:rPr>
        <w:rFonts w:ascii="Wingdings" w:hAnsi="Wingdings" w:hint="default"/>
      </w:rPr>
    </w:lvl>
    <w:lvl w:ilvl="6" w:tplc="9B14B548">
      <w:start w:val="1"/>
      <w:numFmt w:val="bullet"/>
      <w:lvlText w:val=""/>
      <w:lvlJc w:val="left"/>
      <w:pPr>
        <w:ind w:left="5040" w:hanging="360"/>
      </w:pPr>
      <w:rPr>
        <w:rFonts w:ascii="Symbol" w:hAnsi="Symbol" w:hint="default"/>
      </w:rPr>
    </w:lvl>
    <w:lvl w:ilvl="7" w:tplc="39087AF8">
      <w:start w:val="1"/>
      <w:numFmt w:val="bullet"/>
      <w:lvlText w:val="o"/>
      <w:lvlJc w:val="left"/>
      <w:pPr>
        <w:ind w:left="5760" w:hanging="360"/>
      </w:pPr>
      <w:rPr>
        <w:rFonts w:ascii="Courier New" w:hAnsi="Courier New" w:cs="Times New Roman" w:hint="default"/>
      </w:rPr>
    </w:lvl>
    <w:lvl w:ilvl="8" w:tplc="E5021B82">
      <w:start w:val="1"/>
      <w:numFmt w:val="bullet"/>
      <w:lvlText w:val=""/>
      <w:lvlJc w:val="left"/>
      <w:pPr>
        <w:ind w:left="6480" w:hanging="360"/>
      </w:pPr>
      <w:rPr>
        <w:rFonts w:ascii="Wingdings" w:hAnsi="Wingdings" w:hint="default"/>
      </w:rPr>
    </w:lvl>
  </w:abstractNum>
  <w:abstractNum w:abstractNumId="2" w15:restartNumberingAfterBreak="0">
    <w:nsid w:val="08CCDD92"/>
    <w:multiLevelType w:val="hybridMultilevel"/>
    <w:tmpl w:val="F66AD814"/>
    <w:lvl w:ilvl="0" w:tplc="258CC9A4">
      <w:start w:val="1"/>
      <w:numFmt w:val="bullet"/>
      <w:lvlText w:val=""/>
      <w:lvlJc w:val="left"/>
      <w:pPr>
        <w:ind w:left="720" w:hanging="360"/>
      </w:pPr>
      <w:rPr>
        <w:rFonts w:ascii="Symbol" w:hAnsi="Symbol" w:hint="default"/>
      </w:rPr>
    </w:lvl>
    <w:lvl w:ilvl="1" w:tplc="53BE12AE">
      <w:start w:val="1"/>
      <w:numFmt w:val="bullet"/>
      <w:lvlText w:val="o"/>
      <w:lvlJc w:val="left"/>
      <w:pPr>
        <w:ind w:left="1440" w:hanging="360"/>
      </w:pPr>
      <w:rPr>
        <w:rFonts w:ascii="Courier New" w:hAnsi="Courier New" w:cs="Times New Roman" w:hint="default"/>
      </w:rPr>
    </w:lvl>
    <w:lvl w:ilvl="2" w:tplc="E472824C">
      <w:start w:val="1"/>
      <w:numFmt w:val="bullet"/>
      <w:lvlText w:val=""/>
      <w:lvlJc w:val="left"/>
      <w:pPr>
        <w:ind w:left="2160" w:hanging="360"/>
      </w:pPr>
      <w:rPr>
        <w:rFonts w:ascii="Wingdings" w:hAnsi="Wingdings" w:hint="default"/>
      </w:rPr>
    </w:lvl>
    <w:lvl w:ilvl="3" w:tplc="2C8A36EE">
      <w:start w:val="1"/>
      <w:numFmt w:val="bullet"/>
      <w:lvlText w:val=""/>
      <w:lvlJc w:val="left"/>
      <w:pPr>
        <w:ind w:left="2880" w:hanging="360"/>
      </w:pPr>
      <w:rPr>
        <w:rFonts w:ascii="Symbol" w:hAnsi="Symbol" w:hint="default"/>
      </w:rPr>
    </w:lvl>
    <w:lvl w:ilvl="4" w:tplc="AC444994">
      <w:start w:val="1"/>
      <w:numFmt w:val="bullet"/>
      <w:lvlText w:val="o"/>
      <w:lvlJc w:val="left"/>
      <w:pPr>
        <w:ind w:left="3600" w:hanging="360"/>
      </w:pPr>
      <w:rPr>
        <w:rFonts w:ascii="Courier New" w:hAnsi="Courier New" w:cs="Times New Roman" w:hint="default"/>
      </w:rPr>
    </w:lvl>
    <w:lvl w:ilvl="5" w:tplc="0D90924A">
      <w:start w:val="1"/>
      <w:numFmt w:val="bullet"/>
      <w:lvlText w:val=""/>
      <w:lvlJc w:val="left"/>
      <w:pPr>
        <w:ind w:left="4320" w:hanging="360"/>
      </w:pPr>
      <w:rPr>
        <w:rFonts w:ascii="Wingdings" w:hAnsi="Wingdings" w:hint="default"/>
      </w:rPr>
    </w:lvl>
    <w:lvl w:ilvl="6" w:tplc="B90A2344">
      <w:start w:val="1"/>
      <w:numFmt w:val="bullet"/>
      <w:lvlText w:val=""/>
      <w:lvlJc w:val="left"/>
      <w:pPr>
        <w:ind w:left="5040" w:hanging="360"/>
      </w:pPr>
      <w:rPr>
        <w:rFonts w:ascii="Symbol" w:hAnsi="Symbol" w:hint="default"/>
      </w:rPr>
    </w:lvl>
    <w:lvl w:ilvl="7" w:tplc="74067986">
      <w:start w:val="1"/>
      <w:numFmt w:val="bullet"/>
      <w:lvlText w:val="o"/>
      <w:lvlJc w:val="left"/>
      <w:pPr>
        <w:ind w:left="5760" w:hanging="360"/>
      </w:pPr>
      <w:rPr>
        <w:rFonts w:ascii="Courier New" w:hAnsi="Courier New" w:cs="Times New Roman" w:hint="default"/>
      </w:rPr>
    </w:lvl>
    <w:lvl w:ilvl="8" w:tplc="789C8286">
      <w:start w:val="1"/>
      <w:numFmt w:val="bullet"/>
      <w:lvlText w:val=""/>
      <w:lvlJc w:val="left"/>
      <w:pPr>
        <w:ind w:left="6480" w:hanging="360"/>
      </w:pPr>
      <w:rPr>
        <w:rFonts w:ascii="Wingdings" w:hAnsi="Wingdings" w:hint="default"/>
      </w:rPr>
    </w:lvl>
  </w:abstractNum>
  <w:abstractNum w:abstractNumId="3" w15:restartNumberingAfterBreak="0">
    <w:nsid w:val="08D086DD"/>
    <w:multiLevelType w:val="hybridMultilevel"/>
    <w:tmpl w:val="CAE081A0"/>
    <w:lvl w:ilvl="0" w:tplc="4BBE0ED6">
      <w:start w:val="1"/>
      <w:numFmt w:val="bullet"/>
      <w:lvlText w:val=""/>
      <w:lvlJc w:val="left"/>
      <w:pPr>
        <w:ind w:left="360" w:hanging="360"/>
      </w:pPr>
      <w:rPr>
        <w:rFonts w:ascii="Wingdings" w:hAnsi="Wingdings" w:hint="default"/>
      </w:rPr>
    </w:lvl>
    <w:lvl w:ilvl="1" w:tplc="6E24D498">
      <w:start w:val="1"/>
      <w:numFmt w:val="bullet"/>
      <w:lvlText w:val="o"/>
      <w:lvlJc w:val="left"/>
      <w:pPr>
        <w:ind w:left="1080" w:hanging="360"/>
      </w:pPr>
      <w:rPr>
        <w:rFonts w:ascii="Courier New" w:hAnsi="Courier New" w:cs="Times New Roman" w:hint="default"/>
      </w:rPr>
    </w:lvl>
    <w:lvl w:ilvl="2" w:tplc="5B149924">
      <w:start w:val="1"/>
      <w:numFmt w:val="bullet"/>
      <w:lvlText w:val=""/>
      <w:lvlJc w:val="left"/>
      <w:pPr>
        <w:ind w:left="1800" w:hanging="360"/>
      </w:pPr>
      <w:rPr>
        <w:rFonts w:ascii="Wingdings" w:hAnsi="Wingdings" w:hint="default"/>
      </w:rPr>
    </w:lvl>
    <w:lvl w:ilvl="3" w:tplc="7C8ED5FA">
      <w:start w:val="1"/>
      <w:numFmt w:val="bullet"/>
      <w:lvlText w:val=""/>
      <w:lvlJc w:val="left"/>
      <w:pPr>
        <w:ind w:left="2520" w:hanging="360"/>
      </w:pPr>
      <w:rPr>
        <w:rFonts w:ascii="Symbol" w:hAnsi="Symbol" w:hint="default"/>
      </w:rPr>
    </w:lvl>
    <w:lvl w:ilvl="4" w:tplc="86168B6A">
      <w:start w:val="1"/>
      <w:numFmt w:val="bullet"/>
      <w:lvlText w:val="o"/>
      <w:lvlJc w:val="left"/>
      <w:pPr>
        <w:ind w:left="3240" w:hanging="360"/>
      </w:pPr>
      <w:rPr>
        <w:rFonts w:ascii="Courier New" w:hAnsi="Courier New" w:cs="Times New Roman" w:hint="default"/>
      </w:rPr>
    </w:lvl>
    <w:lvl w:ilvl="5" w:tplc="D30C124A">
      <w:start w:val="1"/>
      <w:numFmt w:val="bullet"/>
      <w:lvlText w:val=""/>
      <w:lvlJc w:val="left"/>
      <w:pPr>
        <w:ind w:left="3960" w:hanging="360"/>
      </w:pPr>
      <w:rPr>
        <w:rFonts w:ascii="Wingdings" w:hAnsi="Wingdings" w:hint="default"/>
      </w:rPr>
    </w:lvl>
    <w:lvl w:ilvl="6" w:tplc="1114A778">
      <w:start w:val="1"/>
      <w:numFmt w:val="bullet"/>
      <w:lvlText w:val=""/>
      <w:lvlJc w:val="left"/>
      <w:pPr>
        <w:ind w:left="4680" w:hanging="360"/>
      </w:pPr>
      <w:rPr>
        <w:rFonts w:ascii="Symbol" w:hAnsi="Symbol" w:hint="default"/>
      </w:rPr>
    </w:lvl>
    <w:lvl w:ilvl="7" w:tplc="3762254C">
      <w:start w:val="1"/>
      <w:numFmt w:val="bullet"/>
      <w:lvlText w:val="o"/>
      <w:lvlJc w:val="left"/>
      <w:pPr>
        <w:ind w:left="5400" w:hanging="360"/>
      </w:pPr>
      <w:rPr>
        <w:rFonts w:ascii="Courier New" w:hAnsi="Courier New" w:cs="Times New Roman" w:hint="default"/>
      </w:rPr>
    </w:lvl>
    <w:lvl w:ilvl="8" w:tplc="5E6A8AA2">
      <w:start w:val="1"/>
      <w:numFmt w:val="bullet"/>
      <w:lvlText w:val=""/>
      <w:lvlJc w:val="left"/>
      <w:pPr>
        <w:ind w:left="6120" w:hanging="360"/>
      </w:pPr>
      <w:rPr>
        <w:rFonts w:ascii="Wingdings" w:hAnsi="Wingdings" w:hint="default"/>
      </w:rPr>
    </w:lvl>
  </w:abstractNum>
  <w:abstractNum w:abstractNumId="4" w15:restartNumberingAfterBreak="0">
    <w:nsid w:val="0B3100D9"/>
    <w:multiLevelType w:val="hybridMultilevel"/>
    <w:tmpl w:val="9B9EA5A2"/>
    <w:lvl w:ilvl="0" w:tplc="0809001B">
      <w:start w:val="1"/>
      <w:numFmt w:val="lowerRoman"/>
      <w:lvlText w:val="%1."/>
      <w:lvlJc w:val="righ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5" w15:restartNumberingAfterBreak="0">
    <w:nsid w:val="0E6B4E15"/>
    <w:multiLevelType w:val="multilevel"/>
    <w:tmpl w:val="8902731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0F5D1CF5"/>
    <w:multiLevelType w:val="hybridMultilevel"/>
    <w:tmpl w:val="2D6A89EC"/>
    <w:lvl w:ilvl="0" w:tplc="08090003">
      <w:start w:val="1"/>
      <w:numFmt w:val="bullet"/>
      <w:lvlText w:val="o"/>
      <w:lvlJc w:val="left"/>
      <w:pPr>
        <w:ind w:left="1647" w:hanging="360"/>
      </w:pPr>
      <w:rPr>
        <w:rFonts w:ascii="Courier New" w:hAnsi="Courier New" w:cs="Courier New" w:hint="default"/>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1072BEE1"/>
    <w:multiLevelType w:val="hybridMultilevel"/>
    <w:tmpl w:val="8C38A58A"/>
    <w:lvl w:ilvl="0" w:tplc="48E615CC">
      <w:start w:val="1"/>
      <w:numFmt w:val="bullet"/>
      <w:lvlText w:val=""/>
      <w:lvlJc w:val="left"/>
      <w:pPr>
        <w:ind w:left="720" w:hanging="360"/>
      </w:pPr>
      <w:rPr>
        <w:rFonts w:ascii="Symbol" w:hAnsi="Symbol" w:hint="default"/>
      </w:rPr>
    </w:lvl>
    <w:lvl w:ilvl="1" w:tplc="BA7822B2">
      <w:start w:val="1"/>
      <w:numFmt w:val="bullet"/>
      <w:lvlText w:val="o"/>
      <w:lvlJc w:val="left"/>
      <w:pPr>
        <w:ind w:left="1440" w:hanging="360"/>
      </w:pPr>
      <w:rPr>
        <w:rFonts w:ascii="Courier New" w:hAnsi="Courier New" w:cs="Times New Roman" w:hint="default"/>
      </w:rPr>
    </w:lvl>
    <w:lvl w:ilvl="2" w:tplc="5B564AA4">
      <w:start w:val="1"/>
      <w:numFmt w:val="bullet"/>
      <w:lvlText w:val=""/>
      <w:lvlJc w:val="left"/>
      <w:pPr>
        <w:ind w:left="2160" w:hanging="360"/>
      </w:pPr>
      <w:rPr>
        <w:rFonts w:ascii="Wingdings" w:hAnsi="Wingdings" w:hint="default"/>
      </w:rPr>
    </w:lvl>
    <w:lvl w:ilvl="3" w:tplc="E6DE7EA6">
      <w:start w:val="1"/>
      <w:numFmt w:val="bullet"/>
      <w:lvlText w:val=""/>
      <w:lvlJc w:val="left"/>
      <w:pPr>
        <w:ind w:left="2880" w:hanging="360"/>
      </w:pPr>
      <w:rPr>
        <w:rFonts w:ascii="Symbol" w:hAnsi="Symbol" w:hint="default"/>
      </w:rPr>
    </w:lvl>
    <w:lvl w:ilvl="4" w:tplc="41AE09FA">
      <w:start w:val="1"/>
      <w:numFmt w:val="bullet"/>
      <w:lvlText w:val="o"/>
      <w:lvlJc w:val="left"/>
      <w:pPr>
        <w:ind w:left="3600" w:hanging="360"/>
      </w:pPr>
      <w:rPr>
        <w:rFonts w:ascii="Courier New" w:hAnsi="Courier New" w:cs="Times New Roman" w:hint="default"/>
      </w:rPr>
    </w:lvl>
    <w:lvl w:ilvl="5" w:tplc="2A2C4DC0">
      <w:start w:val="1"/>
      <w:numFmt w:val="bullet"/>
      <w:lvlText w:val=""/>
      <w:lvlJc w:val="left"/>
      <w:pPr>
        <w:ind w:left="4320" w:hanging="360"/>
      </w:pPr>
      <w:rPr>
        <w:rFonts w:ascii="Wingdings" w:hAnsi="Wingdings" w:hint="default"/>
      </w:rPr>
    </w:lvl>
    <w:lvl w:ilvl="6" w:tplc="32F2BBCA">
      <w:start w:val="1"/>
      <w:numFmt w:val="bullet"/>
      <w:lvlText w:val=""/>
      <w:lvlJc w:val="left"/>
      <w:pPr>
        <w:ind w:left="5040" w:hanging="360"/>
      </w:pPr>
      <w:rPr>
        <w:rFonts w:ascii="Symbol" w:hAnsi="Symbol" w:hint="default"/>
      </w:rPr>
    </w:lvl>
    <w:lvl w:ilvl="7" w:tplc="D35E4D5E">
      <w:start w:val="1"/>
      <w:numFmt w:val="bullet"/>
      <w:lvlText w:val="o"/>
      <w:lvlJc w:val="left"/>
      <w:pPr>
        <w:ind w:left="5760" w:hanging="360"/>
      </w:pPr>
      <w:rPr>
        <w:rFonts w:ascii="Courier New" w:hAnsi="Courier New" w:cs="Times New Roman" w:hint="default"/>
      </w:rPr>
    </w:lvl>
    <w:lvl w:ilvl="8" w:tplc="5FFCA556">
      <w:start w:val="1"/>
      <w:numFmt w:val="bullet"/>
      <w:lvlText w:val=""/>
      <w:lvlJc w:val="left"/>
      <w:pPr>
        <w:ind w:left="6480" w:hanging="360"/>
      </w:pPr>
      <w:rPr>
        <w:rFonts w:ascii="Wingdings" w:hAnsi="Wingdings" w:hint="default"/>
      </w:rPr>
    </w:lvl>
  </w:abstractNum>
  <w:abstractNum w:abstractNumId="8" w15:restartNumberingAfterBreak="0">
    <w:nsid w:val="128B174C"/>
    <w:multiLevelType w:val="hybridMultilevel"/>
    <w:tmpl w:val="9F24CFCE"/>
    <w:lvl w:ilvl="0" w:tplc="0809000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9" w15:restartNumberingAfterBreak="0">
    <w:nsid w:val="142A36E5"/>
    <w:multiLevelType w:val="hybridMultilevel"/>
    <w:tmpl w:val="36EA009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8A529A1"/>
    <w:multiLevelType w:val="hybridMultilevel"/>
    <w:tmpl w:val="48B01F56"/>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1FC7896"/>
    <w:multiLevelType w:val="hybridMultilevel"/>
    <w:tmpl w:val="ACE0A62E"/>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25BF596E"/>
    <w:multiLevelType w:val="hybridMultilevel"/>
    <w:tmpl w:val="99189CF0"/>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 w15:restartNumberingAfterBreak="0">
    <w:nsid w:val="26845408"/>
    <w:multiLevelType w:val="hybridMultilevel"/>
    <w:tmpl w:val="E87ED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0B78E1"/>
    <w:multiLevelType w:val="hybridMultilevel"/>
    <w:tmpl w:val="9F20FDEC"/>
    <w:lvl w:ilvl="0" w:tplc="08090013">
      <w:start w:val="1"/>
      <w:numFmt w:val="upperRoman"/>
      <w:lvlText w:val="%1."/>
      <w:lvlJc w:val="righ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15" w15:restartNumberingAfterBreak="0">
    <w:nsid w:val="35E41971"/>
    <w:multiLevelType w:val="hybridMultilevel"/>
    <w:tmpl w:val="6F42C97A"/>
    <w:lvl w:ilvl="0" w:tplc="08090017">
      <w:start w:val="1"/>
      <w:numFmt w:val="lowerLetter"/>
      <w:lvlText w:val="%1)"/>
      <w:lvlJc w:val="left"/>
      <w:pPr>
        <w:ind w:left="2504" w:hanging="360"/>
      </w:pPr>
    </w:lvl>
    <w:lvl w:ilvl="1" w:tplc="08090019" w:tentative="1">
      <w:start w:val="1"/>
      <w:numFmt w:val="lowerLetter"/>
      <w:lvlText w:val="%2."/>
      <w:lvlJc w:val="left"/>
      <w:pPr>
        <w:ind w:left="3224" w:hanging="360"/>
      </w:pPr>
    </w:lvl>
    <w:lvl w:ilvl="2" w:tplc="0809001B" w:tentative="1">
      <w:start w:val="1"/>
      <w:numFmt w:val="lowerRoman"/>
      <w:lvlText w:val="%3."/>
      <w:lvlJc w:val="right"/>
      <w:pPr>
        <w:ind w:left="3944" w:hanging="180"/>
      </w:pPr>
    </w:lvl>
    <w:lvl w:ilvl="3" w:tplc="0809000F" w:tentative="1">
      <w:start w:val="1"/>
      <w:numFmt w:val="decimal"/>
      <w:lvlText w:val="%4."/>
      <w:lvlJc w:val="left"/>
      <w:pPr>
        <w:ind w:left="4664" w:hanging="360"/>
      </w:pPr>
    </w:lvl>
    <w:lvl w:ilvl="4" w:tplc="08090019" w:tentative="1">
      <w:start w:val="1"/>
      <w:numFmt w:val="lowerLetter"/>
      <w:lvlText w:val="%5."/>
      <w:lvlJc w:val="left"/>
      <w:pPr>
        <w:ind w:left="5384" w:hanging="360"/>
      </w:pPr>
    </w:lvl>
    <w:lvl w:ilvl="5" w:tplc="0809001B" w:tentative="1">
      <w:start w:val="1"/>
      <w:numFmt w:val="lowerRoman"/>
      <w:lvlText w:val="%6."/>
      <w:lvlJc w:val="right"/>
      <w:pPr>
        <w:ind w:left="6104" w:hanging="180"/>
      </w:pPr>
    </w:lvl>
    <w:lvl w:ilvl="6" w:tplc="0809000F" w:tentative="1">
      <w:start w:val="1"/>
      <w:numFmt w:val="decimal"/>
      <w:lvlText w:val="%7."/>
      <w:lvlJc w:val="left"/>
      <w:pPr>
        <w:ind w:left="6824" w:hanging="360"/>
      </w:pPr>
    </w:lvl>
    <w:lvl w:ilvl="7" w:tplc="08090019" w:tentative="1">
      <w:start w:val="1"/>
      <w:numFmt w:val="lowerLetter"/>
      <w:lvlText w:val="%8."/>
      <w:lvlJc w:val="left"/>
      <w:pPr>
        <w:ind w:left="7544" w:hanging="360"/>
      </w:pPr>
    </w:lvl>
    <w:lvl w:ilvl="8" w:tplc="0809001B" w:tentative="1">
      <w:start w:val="1"/>
      <w:numFmt w:val="lowerRoman"/>
      <w:lvlText w:val="%9."/>
      <w:lvlJc w:val="right"/>
      <w:pPr>
        <w:ind w:left="8264" w:hanging="180"/>
      </w:pPr>
    </w:lvl>
  </w:abstractNum>
  <w:abstractNum w:abstractNumId="16" w15:restartNumberingAfterBreak="0">
    <w:nsid w:val="36940DEF"/>
    <w:multiLevelType w:val="hybridMultilevel"/>
    <w:tmpl w:val="ACA479C0"/>
    <w:lvl w:ilvl="0" w:tplc="0809001B">
      <w:start w:val="1"/>
      <w:numFmt w:val="lowerRoman"/>
      <w:lvlText w:val="%1."/>
      <w:lvlJc w:val="right"/>
      <w:pPr>
        <w:ind w:left="2093" w:hanging="360"/>
      </w:pPr>
    </w:lvl>
    <w:lvl w:ilvl="1" w:tplc="08090019">
      <w:start w:val="1"/>
      <w:numFmt w:val="lowerLetter"/>
      <w:lvlText w:val="%2."/>
      <w:lvlJc w:val="left"/>
      <w:pPr>
        <w:ind w:left="2813" w:hanging="360"/>
      </w:pPr>
    </w:lvl>
    <w:lvl w:ilvl="2" w:tplc="0809001B" w:tentative="1">
      <w:start w:val="1"/>
      <w:numFmt w:val="lowerRoman"/>
      <w:lvlText w:val="%3."/>
      <w:lvlJc w:val="right"/>
      <w:pPr>
        <w:ind w:left="3533" w:hanging="180"/>
      </w:pPr>
    </w:lvl>
    <w:lvl w:ilvl="3" w:tplc="0809000F" w:tentative="1">
      <w:start w:val="1"/>
      <w:numFmt w:val="decimal"/>
      <w:lvlText w:val="%4."/>
      <w:lvlJc w:val="left"/>
      <w:pPr>
        <w:ind w:left="4253" w:hanging="360"/>
      </w:pPr>
    </w:lvl>
    <w:lvl w:ilvl="4" w:tplc="08090019" w:tentative="1">
      <w:start w:val="1"/>
      <w:numFmt w:val="lowerLetter"/>
      <w:lvlText w:val="%5."/>
      <w:lvlJc w:val="left"/>
      <w:pPr>
        <w:ind w:left="4973" w:hanging="360"/>
      </w:pPr>
    </w:lvl>
    <w:lvl w:ilvl="5" w:tplc="0809001B" w:tentative="1">
      <w:start w:val="1"/>
      <w:numFmt w:val="lowerRoman"/>
      <w:lvlText w:val="%6."/>
      <w:lvlJc w:val="right"/>
      <w:pPr>
        <w:ind w:left="5693" w:hanging="180"/>
      </w:pPr>
    </w:lvl>
    <w:lvl w:ilvl="6" w:tplc="0809000F" w:tentative="1">
      <w:start w:val="1"/>
      <w:numFmt w:val="decimal"/>
      <w:lvlText w:val="%7."/>
      <w:lvlJc w:val="left"/>
      <w:pPr>
        <w:ind w:left="6413" w:hanging="360"/>
      </w:pPr>
    </w:lvl>
    <w:lvl w:ilvl="7" w:tplc="08090019" w:tentative="1">
      <w:start w:val="1"/>
      <w:numFmt w:val="lowerLetter"/>
      <w:lvlText w:val="%8."/>
      <w:lvlJc w:val="left"/>
      <w:pPr>
        <w:ind w:left="7133" w:hanging="360"/>
      </w:pPr>
    </w:lvl>
    <w:lvl w:ilvl="8" w:tplc="0809001B" w:tentative="1">
      <w:start w:val="1"/>
      <w:numFmt w:val="lowerRoman"/>
      <w:lvlText w:val="%9."/>
      <w:lvlJc w:val="right"/>
      <w:pPr>
        <w:ind w:left="7853" w:hanging="180"/>
      </w:pPr>
    </w:lvl>
  </w:abstractNum>
  <w:abstractNum w:abstractNumId="17" w15:restartNumberingAfterBreak="0">
    <w:nsid w:val="399B3630"/>
    <w:multiLevelType w:val="hybridMultilevel"/>
    <w:tmpl w:val="CA8AA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630495"/>
    <w:multiLevelType w:val="hybridMultilevel"/>
    <w:tmpl w:val="2D2C48C2"/>
    <w:lvl w:ilvl="0" w:tplc="A6163924">
      <w:start w:val="1"/>
      <w:numFmt w:val="bullet"/>
      <w:lvlText w:val=""/>
      <w:lvlJc w:val="left"/>
      <w:pPr>
        <w:ind w:left="720" w:hanging="360"/>
      </w:pPr>
      <w:rPr>
        <w:rFonts w:ascii="Symbol" w:hAnsi="Symbol" w:hint="default"/>
      </w:rPr>
    </w:lvl>
    <w:lvl w:ilvl="1" w:tplc="790E7AAC">
      <w:start w:val="1"/>
      <w:numFmt w:val="bullet"/>
      <w:lvlText w:val="o"/>
      <w:lvlJc w:val="left"/>
      <w:pPr>
        <w:ind w:left="1440" w:hanging="360"/>
      </w:pPr>
      <w:rPr>
        <w:rFonts w:ascii="Courier New" w:hAnsi="Courier New" w:cs="Times New Roman" w:hint="default"/>
      </w:rPr>
    </w:lvl>
    <w:lvl w:ilvl="2" w:tplc="B68003C8">
      <w:start w:val="1"/>
      <w:numFmt w:val="bullet"/>
      <w:lvlText w:val=""/>
      <w:lvlJc w:val="left"/>
      <w:pPr>
        <w:ind w:left="2160" w:hanging="360"/>
      </w:pPr>
      <w:rPr>
        <w:rFonts w:ascii="Wingdings" w:hAnsi="Wingdings" w:hint="default"/>
      </w:rPr>
    </w:lvl>
    <w:lvl w:ilvl="3" w:tplc="620014C2">
      <w:start w:val="1"/>
      <w:numFmt w:val="bullet"/>
      <w:lvlText w:val=""/>
      <w:lvlJc w:val="left"/>
      <w:pPr>
        <w:ind w:left="2880" w:hanging="360"/>
      </w:pPr>
      <w:rPr>
        <w:rFonts w:ascii="Symbol" w:hAnsi="Symbol" w:hint="default"/>
      </w:rPr>
    </w:lvl>
    <w:lvl w:ilvl="4" w:tplc="B0A893E6">
      <w:start w:val="1"/>
      <w:numFmt w:val="bullet"/>
      <w:lvlText w:val="o"/>
      <w:lvlJc w:val="left"/>
      <w:pPr>
        <w:ind w:left="3600" w:hanging="360"/>
      </w:pPr>
      <w:rPr>
        <w:rFonts w:ascii="Courier New" w:hAnsi="Courier New" w:cs="Times New Roman" w:hint="default"/>
      </w:rPr>
    </w:lvl>
    <w:lvl w:ilvl="5" w:tplc="4EEC1DB0">
      <w:start w:val="1"/>
      <w:numFmt w:val="bullet"/>
      <w:lvlText w:val=""/>
      <w:lvlJc w:val="left"/>
      <w:pPr>
        <w:ind w:left="4320" w:hanging="360"/>
      </w:pPr>
      <w:rPr>
        <w:rFonts w:ascii="Wingdings" w:hAnsi="Wingdings" w:hint="default"/>
      </w:rPr>
    </w:lvl>
    <w:lvl w:ilvl="6" w:tplc="69B4AAF8">
      <w:start w:val="1"/>
      <w:numFmt w:val="bullet"/>
      <w:lvlText w:val=""/>
      <w:lvlJc w:val="left"/>
      <w:pPr>
        <w:ind w:left="5040" w:hanging="360"/>
      </w:pPr>
      <w:rPr>
        <w:rFonts w:ascii="Symbol" w:hAnsi="Symbol" w:hint="default"/>
      </w:rPr>
    </w:lvl>
    <w:lvl w:ilvl="7" w:tplc="75106FE2">
      <w:start w:val="1"/>
      <w:numFmt w:val="bullet"/>
      <w:lvlText w:val="o"/>
      <w:lvlJc w:val="left"/>
      <w:pPr>
        <w:ind w:left="5760" w:hanging="360"/>
      </w:pPr>
      <w:rPr>
        <w:rFonts w:ascii="Courier New" w:hAnsi="Courier New" w:cs="Times New Roman" w:hint="default"/>
      </w:rPr>
    </w:lvl>
    <w:lvl w:ilvl="8" w:tplc="9650DFCA">
      <w:start w:val="1"/>
      <w:numFmt w:val="bullet"/>
      <w:lvlText w:val=""/>
      <w:lvlJc w:val="left"/>
      <w:pPr>
        <w:ind w:left="6480" w:hanging="360"/>
      </w:pPr>
      <w:rPr>
        <w:rFonts w:ascii="Wingdings" w:hAnsi="Wingdings" w:hint="default"/>
      </w:rPr>
    </w:lvl>
  </w:abstractNum>
  <w:abstractNum w:abstractNumId="19" w15:restartNumberingAfterBreak="0">
    <w:nsid w:val="3F8E79E9"/>
    <w:multiLevelType w:val="hybridMultilevel"/>
    <w:tmpl w:val="74207B74"/>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0" w15:restartNumberingAfterBreak="0">
    <w:nsid w:val="4163C60D"/>
    <w:multiLevelType w:val="hybridMultilevel"/>
    <w:tmpl w:val="668EBE9C"/>
    <w:lvl w:ilvl="0" w:tplc="FF9CA17C">
      <w:start w:val="1"/>
      <w:numFmt w:val="decimal"/>
      <w:lvlText w:val="%1."/>
      <w:lvlJc w:val="left"/>
      <w:pPr>
        <w:ind w:left="360" w:hanging="360"/>
      </w:pPr>
    </w:lvl>
    <w:lvl w:ilvl="1" w:tplc="AECA21FA">
      <w:start w:val="1"/>
      <w:numFmt w:val="lowerLetter"/>
      <w:lvlText w:val="%2."/>
      <w:lvlJc w:val="left"/>
      <w:pPr>
        <w:ind w:left="1440" w:hanging="360"/>
      </w:pPr>
    </w:lvl>
    <w:lvl w:ilvl="2" w:tplc="B9B4D992">
      <w:start w:val="1"/>
      <w:numFmt w:val="lowerRoman"/>
      <w:lvlText w:val="%3."/>
      <w:lvlJc w:val="right"/>
      <w:pPr>
        <w:ind w:left="2160" w:hanging="180"/>
      </w:pPr>
    </w:lvl>
    <w:lvl w:ilvl="3" w:tplc="5CCC7C26">
      <w:start w:val="1"/>
      <w:numFmt w:val="decimal"/>
      <w:lvlText w:val="%4."/>
      <w:lvlJc w:val="left"/>
      <w:pPr>
        <w:ind w:left="2880" w:hanging="360"/>
      </w:pPr>
    </w:lvl>
    <w:lvl w:ilvl="4" w:tplc="385EBFB4">
      <w:start w:val="1"/>
      <w:numFmt w:val="lowerLetter"/>
      <w:lvlText w:val="%5."/>
      <w:lvlJc w:val="left"/>
      <w:pPr>
        <w:ind w:left="3600" w:hanging="360"/>
      </w:pPr>
    </w:lvl>
    <w:lvl w:ilvl="5" w:tplc="DD26B9E6">
      <w:start w:val="1"/>
      <w:numFmt w:val="lowerRoman"/>
      <w:lvlText w:val="%6."/>
      <w:lvlJc w:val="right"/>
      <w:pPr>
        <w:ind w:left="4320" w:hanging="180"/>
      </w:pPr>
    </w:lvl>
    <w:lvl w:ilvl="6" w:tplc="592C3F68">
      <w:start w:val="1"/>
      <w:numFmt w:val="decimal"/>
      <w:lvlText w:val="%7."/>
      <w:lvlJc w:val="left"/>
      <w:pPr>
        <w:ind w:left="5040" w:hanging="360"/>
      </w:pPr>
    </w:lvl>
    <w:lvl w:ilvl="7" w:tplc="F224E470">
      <w:start w:val="1"/>
      <w:numFmt w:val="lowerLetter"/>
      <w:lvlText w:val="%8."/>
      <w:lvlJc w:val="left"/>
      <w:pPr>
        <w:ind w:left="5760" w:hanging="360"/>
      </w:pPr>
    </w:lvl>
    <w:lvl w:ilvl="8" w:tplc="3C5E55D0">
      <w:start w:val="1"/>
      <w:numFmt w:val="lowerRoman"/>
      <w:lvlText w:val="%9."/>
      <w:lvlJc w:val="right"/>
      <w:pPr>
        <w:ind w:left="6480" w:hanging="180"/>
      </w:pPr>
    </w:lvl>
  </w:abstractNum>
  <w:abstractNum w:abstractNumId="21" w15:restartNumberingAfterBreak="0">
    <w:nsid w:val="444A12CD"/>
    <w:multiLevelType w:val="hybridMultilevel"/>
    <w:tmpl w:val="FF88A7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5CD0E69"/>
    <w:multiLevelType w:val="hybridMultilevel"/>
    <w:tmpl w:val="F1060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FE101E"/>
    <w:multiLevelType w:val="hybridMultilevel"/>
    <w:tmpl w:val="ACA479C0"/>
    <w:lvl w:ilvl="0" w:tplc="FFFFFFFF">
      <w:start w:val="1"/>
      <w:numFmt w:val="lowerRoman"/>
      <w:lvlText w:val="%1."/>
      <w:lvlJc w:val="right"/>
      <w:pPr>
        <w:ind w:left="2093" w:hanging="360"/>
      </w:pPr>
    </w:lvl>
    <w:lvl w:ilvl="1" w:tplc="FFFFFFFF">
      <w:start w:val="1"/>
      <w:numFmt w:val="lowerLetter"/>
      <w:lvlText w:val="%2."/>
      <w:lvlJc w:val="left"/>
      <w:pPr>
        <w:ind w:left="2813" w:hanging="360"/>
      </w:pPr>
    </w:lvl>
    <w:lvl w:ilvl="2" w:tplc="FFFFFFFF" w:tentative="1">
      <w:start w:val="1"/>
      <w:numFmt w:val="lowerRoman"/>
      <w:lvlText w:val="%3."/>
      <w:lvlJc w:val="right"/>
      <w:pPr>
        <w:ind w:left="3533" w:hanging="180"/>
      </w:pPr>
    </w:lvl>
    <w:lvl w:ilvl="3" w:tplc="FFFFFFFF" w:tentative="1">
      <w:start w:val="1"/>
      <w:numFmt w:val="decimal"/>
      <w:lvlText w:val="%4."/>
      <w:lvlJc w:val="left"/>
      <w:pPr>
        <w:ind w:left="4253" w:hanging="360"/>
      </w:pPr>
    </w:lvl>
    <w:lvl w:ilvl="4" w:tplc="FFFFFFFF" w:tentative="1">
      <w:start w:val="1"/>
      <w:numFmt w:val="lowerLetter"/>
      <w:lvlText w:val="%5."/>
      <w:lvlJc w:val="left"/>
      <w:pPr>
        <w:ind w:left="4973" w:hanging="360"/>
      </w:pPr>
    </w:lvl>
    <w:lvl w:ilvl="5" w:tplc="FFFFFFFF" w:tentative="1">
      <w:start w:val="1"/>
      <w:numFmt w:val="lowerRoman"/>
      <w:lvlText w:val="%6."/>
      <w:lvlJc w:val="right"/>
      <w:pPr>
        <w:ind w:left="5693" w:hanging="180"/>
      </w:pPr>
    </w:lvl>
    <w:lvl w:ilvl="6" w:tplc="FFFFFFFF" w:tentative="1">
      <w:start w:val="1"/>
      <w:numFmt w:val="decimal"/>
      <w:lvlText w:val="%7."/>
      <w:lvlJc w:val="left"/>
      <w:pPr>
        <w:ind w:left="6413" w:hanging="360"/>
      </w:pPr>
    </w:lvl>
    <w:lvl w:ilvl="7" w:tplc="FFFFFFFF" w:tentative="1">
      <w:start w:val="1"/>
      <w:numFmt w:val="lowerLetter"/>
      <w:lvlText w:val="%8."/>
      <w:lvlJc w:val="left"/>
      <w:pPr>
        <w:ind w:left="7133" w:hanging="360"/>
      </w:pPr>
    </w:lvl>
    <w:lvl w:ilvl="8" w:tplc="FFFFFFFF" w:tentative="1">
      <w:start w:val="1"/>
      <w:numFmt w:val="lowerRoman"/>
      <w:lvlText w:val="%9."/>
      <w:lvlJc w:val="right"/>
      <w:pPr>
        <w:ind w:left="7853" w:hanging="180"/>
      </w:pPr>
    </w:lvl>
  </w:abstractNum>
  <w:abstractNum w:abstractNumId="24" w15:restartNumberingAfterBreak="0">
    <w:nsid w:val="4B565CF6"/>
    <w:multiLevelType w:val="hybridMultilevel"/>
    <w:tmpl w:val="46F6C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613D65"/>
    <w:multiLevelType w:val="hybridMultilevel"/>
    <w:tmpl w:val="12801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2692E"/>
    <w:multiLevelType w:val="hybridMultilevel"/>
    <w:tmpl w:val="8DD21490"/>
    <w:lvl w:ilvl="0" w:tplc="243A1B2E">
      <w:start w:val="1"/>
      <w:numFmt w:val="bullet"/>
      <w:lvlText w:val=""/>
      <w:lvlJc w:val="left"/>
      <w:pPr>
        <w:ind w:left="720" w:hanging="360"/>
      </w:pPr>
      <w:rPr>
        <w:rFonts w:ascii="Symbol" w:hAnsi="Symbol" w:hint="default"/>
      </w:rPr>
    </w:lvl>
    <w:lvl w:ilvl="1" w:tplc="13261DEE">
      <w:start w:val="1"/>
      <w:numFmt w:val="bullet"/>
      <w:lvlText w:val="o"/>
      <w:lvlJc w:val="left"/>
      <w:pPr>
        <w:ind w:left="1440" w:hanging="360"/>
      </w:pPr>
      <w:rPr>
        <w:rFonts w:ascii="Courier New" w:hAnsi="Courier New" w:cs="Times New Roman" w:hint="default"/>
      </w:rPr>
    </w:lvl>
    <w:lvl w:ilvl="2" w:tplc="B3E4B480">
      <w:start w:val="1"/>
      <w:numFmt w:val="bullet"/>
      <w:lvlText w:val=""/>
      <w:lvlJc w:val="left"/>
      <w:pPr>
        <w:ind w:left="2160" w:hanging="360"/>
      </w:pPr>
      <w:rPr>
        <w:rFonts w:ascii="Wingdings" w:hAnsi="Wingdings" w:hint="default"/>
      </w:rPr>
    </w:lvl>
    <w:lvl w:ilvl="3" w:tplc="0D54C5CC">
      <w:start w:val="1"/>
      <w:numFmt w:val="bullet"/>
      <w:lvlText w:val=""/>
      <w:lvlJc w:val="left"/>
      <w:pPr>
        <w:ind w:left="2880" w:hanging="360"/>
      </w:pPr>
      <w:rPr>
        <w:rFonts w:ascii="Symbol" w:hAnsi="Symbol" w:hint="default"/>
      </w:rPr>
    </w:lvl>
    <w:lvl w:ilvl="4" w:tplc="C9763976">
      <w:start w:val="1"/>
      <w:numFmt w:val="bullet"/>
      <w:lvlText w:val="o"/>
      <w:lvlJc w:val="left"/>
      <w:pPr>
        <w:ind w:left="3600" w:hanging="360"/>
      </w:pPr>
      <w:rPr>
        <w:rFonts w:ascii="Courier New" w:hAnsi="Courier New" w:cs="Times New Roman" w:hint="default"/>
      </w:rPr>
    </w:lvl>
    <w:lvl w:ilvl="5" w:tplc="B4BC0094">
      <w:start w:val="1"/>
      <w:numFmt w:val="bullet"/>
      <w:lvlText w:val=""/>
      <w:lvlJc w:val="left"/>
      <w:pPr>
        <w:ind w:left="4320" w:hanging="360"/>
      </w:pPr>
      <w:rPr>
        <w:rFonts w:ascii="Wingdings" w:hAnsi="Wingdings" w:hint="default"/>
      </w:rPr>
    </w:lvl>
    <w:lvl w:ilvl="6" w:tplc="840408CA">
      <w:start w:val="1"/>
      <w:numFmt w:val="bullet"/>
      <w:lvlText w:val=""/>
      <w:lvlJc w:val="left"/>
      <w:pPr>
        <w:ind w:left="5040" w:hanging="360"/>
      </w:pPr>
      <w:rPr>
        <w:rFonts w:ascii="Symbol" w:hAnsi="Symbol" w:hint="default"/>
      </w:rPr>
    </w:lvl>
    <w:lvl w:ilvl="7" w:tplc="99EC6FB6">
      <w:start w:val="1"/>
      <w:numFmt w:val="bullet"/>
      <w:lvlText w:val="o"/>
      <w:lvlJc w:val="left"/>
      <w:pPr>
        <w:ind w:left="5760" w:hanging="360"/>
      </w:pPr>
      <w:rPr>
        <w:rFonts w:ascii="Courier New" w:hAnsi="Courier New" w:cs="Times New Roman" w:hint="default"/>
      </w:rPr>
    </w:lvl>
    <w:lvl w:ilvl="8" w:tplc="2810416E">
      <w:start w:val="1"/>
      <w:numFmt w:val="bullet"/>
      <w:lvlText w:val=""/>
      <w:lvlJc w:val="left"/>
      <w:pPr>
        <w:ind w:left="6480" w:hanging="360"/>
      </w:pPr>
      <w:rPr>
        <w:rFonts w:ascii="Wingdings" w:hAnsi="Wingdings" w:hint="default"/>
      </w:rPr>
    </w:lvl>
  </w:abstractNum>
  <w:abstractNum w:abstractNumId="27" w15:restartNumberingAfterBreak="0">
    <w:nsid w:val="5BC567DD"/>
    <w:multiLevelType w:val="multilevel"/>
    <w:tmpl w:val="C8AC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8105C"/>
    <w:multiLevelType w:val="hybridMultilevel"/>
    <w:tmpl w:val="C67AB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193C70"/>
    <w:multiLevelType w:val="hybridMultilevel"/>
    <w:tmpl w:val="B9DCB4DA"/>
    <w:lvl w:ilvl="0" w:tplc="08090017">
      <w:start w:val="1"/>
      <w:numFmt w:val="lowerLetter"/>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30" w15:restartNumberingAfterBreak="0">
    <w:nsid w:val="655540FB"/>
    <w:multiLevelType w:val="hybridMultilevel"/>
    <w:tmpl w:val="456467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054433"/>
    <w:multiLevelType w:val="hybridMultilevel"/>
    <w:tmpl w:val="4E3A6D34"/>
    <w:lvl w:ilvl="0" w:tplc="08090017">
      <w:start w:val="1"/>
      <w:numFmt w:val="lowerLetter"/>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32" w15:restartNumberingAfterBreak="0">
    <w:nsid w:val="68B775B6"/>
    <w:multiLevelType w:val="hybridMultilevel"/>
    <w:tmpl w:val="12746D36"/>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33" w15:restartNumberingAfterBreak="0">
    <w:nsid w:val="782E2E61"/>
    <w:multiLevelType w:val="hybridMultilevel"/>
    <w:tmpl w:val="AF9EB29A"/>
    <w:lvl w:ilvl="0" w:tplc="29B8D9F0">
      <w:start w:val="1"/>
      <w:numFmt w:val="bullet"/>
      <w:lvlText w:val=""/>
      <w:lvlJc w:val="left"/>
      <w:pPr>
        <w:ind w:left="2448" w:hanging="360"/>
      </w:pPr>
      <w:rPr>
        <w:rFonts w:ascii="Symbol" w:hAnsi="Symbol" w:hint="default"/>
      </w:rPr>
    </w:lvl>
    <w:lvl w:ilvl="1" w:tplc="4820738A">
      <w:start w:val="1"/>
      <w:numFmt w:val="bullet"/>
      <w:lvlText w:val="o"/>
      <w:lvlJc w:val="left"/>
      <w:pPr>
        <w:ind w:left="3168" w:hanging="360"/>
      </w:pPr>
      <w:rPr>
        <w:rFonts w:ascii="Courier New" w:hAnsi="Courier New" w:cs="Times New Roman" w:hint="default"/>
      </w:rPr>
    </w:lvl>
    <w:lvl w:ilvl="2" w:tplc="F0B86034">
      <w:start w:val="1"/>
      <w:numFmt w:val="bullet"/>
      <w:lvlText w:val=""/>
      <w:lvlJc w:val="left"/>
      <w:pPr>
        <w:ind w:left="3888" w:hanging="360"/>
      </w:pPr>
      <w:rPr>
        <w:rFonts w:ascii="Wingdings" w:hAnsi="Wingdings" w:hint="default"/>
      </w:rPr>
    </w:lvl>
    <w:lvl w:ilvl="3" w:tplc="00A649E0">
      <w:start w:val="1"/>
      <w:numFmt w:val="bullet"/>
      <w:lvlText w:val=""/>
      <w:lvlJc w:val="left"/>
      <w:pPr>
        <w:ind w:left="4608" w:hanging="360"/>
      </w:pPr>
      <w:rPr>
        <w:rFonts w:ascii="Symbol" w:hAnsi="Symbol" w:hint="default"/>
      </w:rPr>
    </w:lvl>
    <w:lvl w:ilvl="4" w:tplc="70AE5E4A">
      <w:start w:val="1"/>
      <w:numFmt w:val="bullet"/>
      <w:lvlText w:val="o"/>
      <w:lvlJc w:val="left"/>
      <w:pPr>
        <w:ind w:left="5328" w:hanging="360"/>
      </w:pPr>
      <w:rPr>
        <w:rFonts w:ascii="Courier New" w:hAnsi="Courier New" w:cs="Times New Roman" w:hint="default"/>
      </w:rPr>
    </w:lvl>
    <w:lvl w:ilvl="5" w:tplc="A3B60B9C">
      <w:start w:val="1"/>
      <w:numFmt w:val="bullet"/>
      <w:lvlText w:val=""/>
      <w:lvlJc w:val="left"/>
      <w:pPr>
        <w:ind w:left="6048" w:hanging="360"/>
      </w:pPr>
      <w:rPr>
        <w:rFonts w:ascii="Wingdings" w:hAnsi="Wingdings" w:hint="default"/>
      </w:rPr>
    </w:lvl>
    <w:lvl w:ilvl="6" w:tplc="D6562D9A">
      <w:start w:val="1"/>
      <w:numFmt w:val="bullet"/>
      <w:lvlText w:val=""/>
      <w:lvlJc w:val="left"/>
      <w:pPr>
        <w:ind w:left="6768" w:hanging="360"/>
      </w:pPr>
      <w:rPr>
        <w:rFonts w:ascii="Symbol" w:hAnsi="Symbol" w:hint="default"/>
      </w:rPr>
    </w:lvl>
    <w:lvl w:ilvl="7" w:tplc="F35E16FE">
      <w:start w:val="1"/>
      <w:numFmt w:val="bullet"/>
      <w:lvlText w:val="o"/>
      <w:lvlJc w:val="left"/>
      <w:pPr>
        <w:ind w:left="7488" w:hanging="360"/>
      </w:pPr>
      <w:rPr>
        <w:rFonts w:ascii="Courier New" w:hAnsi="Courier New" w:cs="Times New Roman" w:hint="default"/>
      </w:rPr>
    </w:lvl>
    <w:lvl w:ilvl="8" w:tplc="530EBF00">
      <w:start w:val="1"/>
      <w:numFmt w:val="bullet"/>
      <w:lvlText w:val=""/>
      <w:lvlJc w:val="left"/>
      <w:pPr>
        <w:ind w:left="8208" w:hanging="360"/>
      </w:pPr>
      <w:rPr>
        <w:rFonts w:ascii="Wingdings" w:hAnsi="Wingdings" w:hint="default"/>
      </w:rPr>
    </w:lvl>
  </w:abstractNum>
  <w:abstractNum w:abstractNumId="34" w15:restartNumberingAfterBreak="0">
    <w:nsid w:val="796238C2"/>
    <w:multiLevelType w:val="hybridMultilevel"/>
    <w:tmpl w:val="648478B4"/>
    <w:lvl w:ilvl="0" w:tplc="14BCCCDC">
      <w:start w:val="1"/>
      <w:numFmt w:val="bullet"/>
      <w:lvlText w:val=""/>
      <w:lvlJc w:val="left"/>
      <w:pPr>
        <w:ind w:left="720" w:hanging="360"/>
      </w:pPr>
      <w:rPr>
        <w:rFonts w:ascii="Symbol" w:hAnsi="Symbol" w:hint="default"/>
      </w:rPr>
    </w:lvl>
    <w:lvl w:ilvl="1" w:tplc="9D044F26">
      <w:start w:val="1"/>
      <w:numFmt w:val="bullet"/>
      <w:lvlText w:val="o"/>
      <w:lvlJc w:val="left"/>
      <w:pPr>
        <w:ind w:left="1440" w:hanging="360"/>
      </w:pPr>
      <w:rPr>
        <w:rFonts w:ascii="Courier New" w:hAnsi="Courier New" w:cs="Times New Roman" w:hint="default"/>
      </w:rPr>
    </w:lvl>
    <w:lvl w:ilvl="2" w:tplc="D05AB03C">
      <w:start w:val="1"/>
      <w:numFmt w:val="bullet"/>
      <w:lvlText w:val=""/>
      <w:lvlJc w:val="left"/>
      <w:pPr>
        <w:ind w:left="2160" w:hanging="360"/>
      </w:pPr>
      <w:rPr>
        <w:rFonts w:ascii="Wingdings" w:hAnsi="Wingdings" w:hint="default"/>
      </w:rPr>
    </w:lvl>
    <w:lvl w:ilvl="3" w:tplc="8CC4B54C">
      <w:start w:val="1"/>
      <w:numFmt w:val="bullet"/>
      <w:lvlText w:val=""/>
      <w:lvlJc w:val="left"/>
      <w:pPr>
        <w:ind w:left="2880" w:hanging="360"/>
      </w:pPr>
      <w:rPr>
        <w:rFonts w:ascii="Symbol" w:hAnsi="Symbol" w:hint="default"/>
      </w:rPr>
    </w:lvl>
    <w:lvl w:ilvl="4" w:tplc="D178A356">
      <w:start w:val="1"/>
      <w:numFmt w:val="bullet"/>
      <w:lvlText w:val="o"/>
      <w:lvlJc w:val="left"/>
      <w:pPr>
        <w:ind w:left="3600" w:hanging="360"/>
      </w:pPr>
      <w:rPr>
        <w:rFonts w:ascii="Courier New" w:hAnsi="Courier New" w:cs="Times New Roman" w:hint="default"/>
      </w:rPr>
    </w:lvl>
    <w:lvl w:ilvl="5" w:tplc="9EEAE852">
      <w:start w:val="1"/>
      <w:numFmt w:val="bullet"/>
      <w:lvlText w:val=""/>
      <w:lvlJc w:val="left"/>
      <w:pPr>
        <w:ind w:left="4320" w:hanging="360"/>
      </w:pPr>
      <w:rPr>
        <w:rFonts w:ascii="Wingdings" w:hAnsi="Wingdings" w:hint="default"/>
      </w:rPr>
    </w:lvl>
    <w:lvl w:ilvl="6" w:tplc="1076CAF8">
      <w:start w:val="1"/>
      <w:numFmt w:val="bullet"/>
      <w:lvlText w:val=""/>
      <w:lvlJc w:val="left"/>
      <w:pPr>
        <w:ind w:left="5040" w:hanging="360"/>
      </w:pPr>
      <w:rPr>
        <w:rFonts w:ascii="Symbol" w:hAnsi="Symbol" w:hint="default"/>
      </w:rPr>
    </w:lvl>
    <w:lvl w:ilvl="7" w:tplc="1668F546">
      <w:start w:val="1"/>
      <w:numFmt w:val="bullet"/>
      <w:lvlText w:val="o"/>
      <w:lvlJc w:val="left"/>
      <w:pPr>
        <w:ind w:left="5760" w:hanging="360"/>
      </w:pPr>
      <w:rPr>
        <w:rFonts w:ascii="Courier New" w:hAnsi="Courier New" w:cs="Times New Roman" w:hint="default"/>
      </w:rPr>
    </w:lvl>
    <w:lvl w:ilvl="8" w:tplc="01E059CA">
      <w:start w:val="1"/>
      <w:numFmt w:val="bullet"/>
      <w:lvlText w:val=""/>
      <w:lvlJc w:val="left"/>
      <w:pPr>
        <w:ind w:left="6480" w:hanging="360"/>
      </w:pPr>
      <w:rPr>
        <w:rFonts w:ascii="Wingdings" w:hAnsi="Wingdings" w:hint="default"/>
      </w:rPr>
    </w:lvl>
  </w:abstractNum>
  <w:abstractNum w:abstractNumId="35" w15:restartNumberingAfterBreak="0">
    <w:nsid w:val="7B2DDDB4"/>
    <w:multiLevelType w:val="hybridMultilevel"/>
    <w:tmpl w:val="34A0509E"/>
    <w:lvl w:ilvl="0" w:tplc="472CAF16">
      <w:start w:val="1"/>
      <w:numFmt w:val="bullet"/>
      <w:lvlText w:val=""/>
      <w:lvlJc w:val="left"/>
      <w:pPr>
        <w:ind w:left="360" w:hanging="360"/>
      </w:pPr>
      <w:rPr>
        <w:rFonts w:ascii="Wingdings" w:hAnsi="Wingdings" w:hint="default"/>
      </w:rPr>
    </w:lvl>
    <w:lvl w:ilvl="1" w:tplc="55006588">
      <w:start w:val="1"/>
      <w:numFmt w:val="bullet"/>
      <w:lvlText w:val="o"/>
      <w:lvlJc w:val="left"/>
      <w:pPr>
        <w:ind w:left="1080" w:hanging="360"/>
      </w:pPr>
      <w:rPr>
        <w:rFonts w:ascii="Courier New" w:hAnsi="Courier New" w:cs="Times New Roman" w:hint="default"/>
      </w:rPr>
    </w:lvl>
    <w:lvl w:ilvl="2" w:tplc="9B7ED856">
      <w:start w:val="1"/>
      <w:numFmt w:val="bullet"/>
      <w:lvlText w:val=""/>
      <w:lvlJc w:val="left"/>
      <w:pPr>
        <w:ind w:left="1800" w:hanging="360"/>
      </w:pPr>
      <w:rPr>
        <w:rFonts w:ascii="Wingdings" w:hAnsi="Wingdings" w:hint="default"/>
      </w:rPr>
    </w:lvl>
    <w:lvl w:ilvl="3" w:tplc="EA929D84">
      <w:start w:val="1"/>
      <w:numFmt w:val="bullet"/>
      <w:lvlText w:val=""/>
      <w:lvlJc w:val="left"/>
      <w:pPr>
        <w:ind w:left="2520" w:hanging="360"/>
      </w:pPr>
      <w:rPr>
        <w:rFonts w:ascii="Symbol" w:hAnsi="Symbol" w:hint="default"/>
      </w:rPr>
    </w:lvl>
    <w:lvl w:ilvl="4" w:tplc="73CAAE12">
      <w:start w:val="1"/>
      <w:numFmt w:val="bullet"/>
      <w:lvlText w:val="o"/>
      <w:lvlJc w:val="left"/>
      <w:pPr>
        <w:ind w:left="3240" w:hanging="360"/>
      </w:pPr>
      <w:rPr>
        <w:rFonts w:ascii="Courier New" w:hAnsi="Courier New" w:cs="Times New Roman" w:hint="default"/>
      </w:rPr>
    </w:lvl>
    <w:lvl w:ilvl="5" w:tplc="5B3A51B8">
      <w:start w:val="1"/>
      <w:numFmt w:val="bullet"/>
      <w:lvlText w:val=""/>
      <w:lvlJc w:val="left"/>
      <w:pPr>
        <w:ind w:left="3960" w:hanging="360"/>
      </w:pPr>
      <w:rPr>
        <w:rFonts w:ascii="Wingdings" w:hAnsi="Wingdings" w:hint="default"/>
      </w:rPr>
    </w:lvl>
    <w:lvl w:ilvl="6" w:tplc="92C03A8E">
      <w:start w:val="1"/>
      <w:numFmt w:val="bullet"/>
      <w:lvlText w:val=""/>
      <w:lvlJc w:val="left"/>
      <w:pPr>
        <w:ind w:left="4680" w:hanging="360"/>
      </w:pPr>
      <w:rPr>
        <w:rFonts w:ascii="Symbol" w:hAnsi="Symbol" w:hint="default"/>
      </w:rPr>
    </w:lvl>
    <w:lvl w:ilvl="7" w:tplc="CF441F88">
      <w:start w:val="1"/>
      <w:numFmt w:val="bullet"/>
      <w:lvlText w:val="o"/>
      <w:lvlJc w:val="left"/>
      <w:pPr>
        <w:ind w:left="5400" w:hanging="360"/>
      </w:pPr>
      <w:rPr>
        <w:rFonts w:ascii="Courier New" w:hAnsi="Courier New" w:cs="Times New Roman" w:hint="default"/>
      </w:rPr>
    </w:lvl>
    <w:lvl w:ilvl="8" w:tplc="10920694">
      <w:start w:val="1"/>
      <w:numFmt w:val="bullet"/>
      <w:lvlText w:val=""/>
      <w:lvlJc w:val="left"/>
      <w:pPr>
        <w:ind w:left="6120" w:hanging="360"/>
      </w:pPr>
      <w:rPr>
        <w:rFonts w:ascii="Wingdings" w:hAnsi="Wingdings" w:hint="default"/>
      </w:rPr>
    </w:lvl>
  </w:abstractNum>
  <w:num w:numId="1" w16cid:durableId="850069890">
    <w:abstractNumId w:val="9"/>
  </w:num>
  <w:num w:numId="2" w16cid:durableId="809514599">
    <w:abstractNumId w:val="21"/>
  </w:num>
  <w:num w:numId="3" w16cid:durableId="1081174338">
    <w:abstractNumId w:val="22"/>
  </w:num>
  <w:num w:numId="4" w16cid:durableId="1697460290">
    <w:abstractNumId w:val="6"/>
  </w:num>
  <w:num w:numId="5" w16cid:durableId="608320910">
    <w:abstractNumId w:val="16"/>
  </w:num>
  <w:num w:numId="6" w16cid:durableId="501892356">
    <w:abstractNumId w:val="31"/>
  </w:num>
  <w:num w:numId="7" w16cid:durableId="580797066">
    <w:abstractNumId w:val="29"/>
  </w:num>
  <w:num w:numId="8" w16cid:durableId="303438785">
    <w:abstractNumId w:val="32"/>
  </w:num>
  <w:num w:numId="9" w16cid:durableId="2047558158">
    <w:abstractNumId w:val="8"/>
  </w:num>
  <w:num w:numId="10" w16cid:durableId="2091147698">
    <w:abstractNumId w:val="13"/>
  </w:num>
  <w:num w:numId="11" w16cid:durableId="580061702">
    <w:abstractNumId w:val="24"/>
  </w:num>
  <w:num w:numId="12" w16cid:durableId="1188105719">
    <w:abstractNumId w:val="30"/>
  </w:num>
  <w:num w:numId="13" w16cid:durableId="1984849560">
    <w:abstractNumId w:val="11"/>
  </w:num>
  <w:num w:numId="14" w16cid:durableId="578753054">
    <w:abstractNumId w:val="19"/>
  </w:num>
  <w:num w:numId="15" w16cid:durableId="1941451430">
    <w:abstractNumId w:val="15"/>
  </w:num>
  <w:num w:numId="16" w16cid:durableId="1373070346">
    <w:abstractNumId w:val="10"/>
  </w:num>
  <w:num w:numId="17" w16cid:durableId="974943675">
    <w:abstractNumId w:val="4"/>
  </w:num>
  <w:num w:numId="18" w16cid:durableId="866792603">
    <w:abstractNumId w:val="14"/>
  </w:num>
  <w:num w:numId="19" w16cid:durableId="138427634">
    <w:abstractNumId w:val="25"/>
  </w:num>
  <w:num w:numId="20" w16cid:durableId="345248872">
    <w:abstractNumId w:val="23"/>
  </w:num>
  <w:num w:numId="21" w16cid:durableId="1627467871">
    <w:abstractNumId w:val="28"/>
  </w:num>
  <w:num w:numId="22" w16cid:durableId="796604407">
    <w:abstractNumId w:val="17"/>
  </w:num>
  <w:num w:numId="23" w16cid:durableId="1487436253">
    <w:abstractNumId w:val="33"/>
  </w:num>
  <w:num w:numId="24" w16cid:durableId="2005433196">
    <w:abstractNumId w:val="26"/>
  </w:num>
  <w:num w:numId="25" w16cid:durableId="759371918">
    <w:abstractNumId w:val="35"/>
  </w:num>
  <w:num w:numId="26" w16cid:durableId="988873201">
    <w:abstractNumId w:val="3"/>
  </w:num>
  <w:num w:numId="27" w16cid:durableId="556934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9526383">
    <w:abstractNumId w:val="18"/>
  </w:num>
  <w:num w:numId="29" w16cid:durableId="1369840964">
    <w:abstractNumId w:val="2"/>
  </w:num>
  <w:num w:numId="30" w16cid:durableId="1699350980">
    <w:abstractNumId w:val="1"/>
  </w:num>
  <w:num w:numId="31" w16cid:durableId="1127236301">
    <w:abstractNumId w:val="34"/>
  </w:num>
  <w:num w:numId="32" w16cid:durableId="2106144497">
    <w:abstractNumId w:val="7"/>
  </w:num>
  <w:num w:numId="33" w16cid:durableId="1062485420">
    <w:abstractNumId w:val="5"/>
  </w:num>
  <w:num w:numId="34" w16cid:durableId="845747821">
    <w:abstractNumId w:val="27"/>
  </w:num>
  <w:num w:numId="35" w16cid:durableId="21513653">
    <w:abstractNumId w:val="0"/>
  </w:num>
  <w:num w:numId="36" w16cid:durableId="12309630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41"/>
    <w:rsid w:val="0000052A"/>
    <w:rsid w:val="00001804"/>
    <w:rsid w:val="00001A7E"/>
    <w:rsid w:val="00006641"/>
    <w:rsid w:val="00006FF7"/>
    <w:rsid w:val="00007000"/>
    <w:rsid w:val="000102FF"/>
    <w:rsid w:val="000115FA"/>
    <w:rsid w:val="000203CB"/>
    <w:rsid w:val="00021C8C"/>
    <w:rsid w:val="00021E80"/>
    <w:rsid w:val="00026990"/>
    <w:rsid w:val="000277C6"/>
    <w:rsid w:val="00030334"/>
    <w:rsid w:val="000313A8"/>
    <w:rsid w:val="00033781"/>
    <w:rsid w:val="000376AB"/>
    <w:rsid w:val="000416A7"/>
    <w:rsid w:val="00041977"/>
    <w:rsid w:val="00042036"/>
    <w:rsid w:val="000425D7"/>
    <w:rsid w:val="00042714"/>
    <w:rsid w:val="00043BC2"/>
    <w:rsid w:val="00044D06"/>
    <w:rsid w:val="0004565C"/>
    <w:rsid w:val="00045811"/>
    <w:rsid w:val="00050DB2"/>
    <w:rsid w:val="0005272C"/>
    <w:rsid w:val="00052D0C"/>
    <w:rsid w:val="00053093"/>
    <w:rsid w:val="0005373B"/>
    <w:rsid w:val="00053AE5"/>
    <w:rsid w:val="00054174"/>
    <w:rsid w:val="00056BDB"/>
    <w:rsid w:val="00056F50"/>
    <w:rsid w:val="0006019B"/>
    <w:rsid w:val="00071F1F"/>
    <w:rsid w:val="00073350"/>
    <w:rsid w:val="0007651F"/>
    <w:rsid w:val="000765C7"/>
    <w:rsid w:val="000811A5"/>
    <w:rsid w:val="00081B4F"/>
    <w:rsid w:val="00082905"/>
    <w:rsid w:val="00083126"/>
    <w:rsid w:val="00095749"/>
    <w:rsid w:val="000A022C"/>
    <w:rsid w:val="000A0B29"/>
    <w:rsid w:val="000A32C6"/>
    <w:rsid w:val="000A354D"/>
    <w:rsid w:val="000A3AFC"/>
    <w:rsid w:val="000A3B51"/>
    <w:rsid w:val="000B1453"/>
    <w:rsid w:val="000B4F6F"/>
    <w:rsid w:val="000C366C"/>
    <w:rsid w:val="000C7AAE"/>
    <w:rsid w:val="000D0893"/>
    <w:rsid w:val="000D2FC9"/>
    <w:rsid w:val="000D3299"/>
    <w:rsid w:val="000D3411"/>
    <w:rsid w:val="000D341B"/>
    <w:rsid w:val="000D6187"/>
    <w:rsid w:val="000D63D4"/>
    <w:rsid w:val="000E0C8B"/>
    <w:rsid w:val="000E1E53"/>
    <w:rsid w:val="000E226D"/>
    <w:rsid w:val="000E23B6"/>
    <w:rsid w:val="000E289A"/>
    <w:rsid w:val="000E38DD"/>
    <w:rsid w:val="000E39E9"/>
    <w:rsid w:val="000E6ED1"/>
    <w:rsid w:val="000F0EEA"/>
    <w:rsid w:val="000F281E"/>
    <w:rsid w:val="000F2C10"/>
    <w:rsid w:val="000F7480"/>
    <w:rsid w:val="00101A23"/>
    <w:rsid w:val="00101BCE"/>
    <w:rsid w:val="00103374"/>
    <w:rsid w:val="0010373D"/>
    <w:rsid w:val="001068D9"/>
    <w:rsid w:val="001073C1"/>
    <w:rsid w:val="001104E0"/>
    <w:rsid w:val="00110DB8"/>
    <w:rsid w:val="00113F57"/>
    <w:rsid w:val="001170B7"/>
    <w:rsid w:val="00123772"/>
    <w:rsid w:val="00125A55"/>
    <w:rsid w:val="00125AA5"/>
    <w:rsid w:val="00126130"/>
    <w:rsid w:val="00126F5D"/>
    <w:rsid w:val="00130F6A"/>
    <w:rsid w:val="001332A1"/>
    <w:rsid w:val="00135E65"/>
    <w:rsid w:val="0014204F"/>
    <w:rsid w:val="00142EE6"/>
    <w:rsid w:val="00145ADA"/>
    <w:rsid w:val="001507AF"/>
    <w:rsid w:val="00152D5A"/>
    <w:rsid w:val="00154864"/>
    <w:rsid w:val="00154E69"/>
    <w:rsid w:val="00155D15"/>
    <w:rsid w:val="001604D2"/>
    <w:rsid w:val="00160542"/>
    <w:rsid w:val="00160769"/>
    <w:rsid w:val="001647F9"/>
    <w:rsid w:val="001650E9"/>
    <w:rsid w:val="00165365"/>
    <w:rsid w:val="00165F2E"/>
    <w:rsid w:val="00166F48"/>
    <w:rsid w:val="001673CA"/>
    <w:rsid w:val="001709A9"/>
    <w:rsid w:val="001714DD"/>
    <w:rsid w:val="00174201"/>
    <w:rsid w:val="00175087"/>
    <w:rsid w:val="001760FE"/>
    <w:rsid w:val="0017610C"/>
    <w:rsid w:val="001764BE"/>
    <w:rsid w:val="001773DE"/>
    <w:rsid w:val="00180F80"/>
    <w:rsid w:val="001816DA"/>
    <w:rsid w:val="00181E24"/>
    <w:rsid w:val="00183623"/>
    <w:rsid w:val="00183A17"/>
    <w:rsid w:val="00185FA2"/>
    <w:rsid w:val="00186E11"/>
    <w:rsid w:val="00191638"/>
    <w:rsid w:val="00195F7D"/>
    <w:rsid w:val="001A0B31"/>
    <w:rsid w:val="001A1EFD"/>
    <w:rsid w:val="001A217D"/>
    <w:rsid w:val="001A7516"/>
    <w:rsid w:val="001B0C7D"/>
    <w:rsid w:val="001B281D"/>
    <w:rsid w:val="001B473C"/>
    <w:rsid w:val="001B641C"/>
    <w:rsid w:val="001B6491"/>
    <w:rsid w:val="001C2237"/>
    <w:rsid w:val="001C236B"/>
    <w:rsid w:val="001C378C"/>
    <w:rsid w:val="001C4C5E"/>
    <w:rsid w:val="001C6702"/>
    <w:rsid w:val="001C7C37"/>
    <w:rsid w:val="001C7C5D"/>
    <w:rsid w:val="001D3CC1"/>
    <w:rsid w:val="001D7F07"/>
    <w:rsid w:val="001E347B"/>
    <w:rsid w:val="001E659F"/>
    <w:rsid w:val="001F08C8"/>
    <w:rsid w:val="001F1957"/>
    <w:rsid w:val="001F2F62"/>
    <w:rsid w:val="001F340A"/>
    <w:rsid w:val="001F50A8"/>
    <w:rsid w:val="002000AA"/>
    <w:rsid w:val="00200F1D"/>
    <w:rsid w:val="00200F8E"/>
    <w:rsid w:val="00202A1E"/>
    <w:rsid w:val="002034D4"/>
    <w:rsid w:val="002103DD"/>
    <w:rsid w:val="00210D24"/>
    <w:rsid w:val="00213E65"/>
    <w:rsid w:val="00216742"/>
    <w:rsid w:val="002176E7"/>
    <w:rsid w:val="002206FF"/>
    <w:rsid w:val="00222099"/>
    <w:rsid w:val="002228B9"/>
    <w:rsid w:val="002239EC"/>
    <w:rsid w:val="0022428B"/>
    <w:rsid w:val="00225F6B"/>
    <w:rsid w:val="0022795D"/>
    <w:rsid w:val="00233C47"/>
    <w:rsid w:val="00240674"/>
    <w:rsid w:val="00241ABB"/>
    <w:rsid w:val="00247BF0"/>
    <w:rsid w:val="00247CED"/>
    <w:rsid w:val="00252FF7"/>
    <w:rsid w:val="00253996"/>
    <w:rsid w:val="0025404A"/>
    <w:rsid w:val="00254B8D"/>
    <w:rsid w:val="002608ED"/>
    <w:rsid w:val="0026099F"/>
    <w:rsid w:val="00261F6E"/>
    <w:rsid w:val="00264140"/>
    <w:rsid w:val="00270CB7"/>
    <w:rsid w:val="00270E40"/>
    <w:rsid w:val="00270EF7"/>
    <w:rsid w:val="00272E45"/>
    <w:rsid w:val="0027441D"/>
    <w:rsid w:val="00274613"/>
    <w:rsid w:val="002747AB"/>
    <w:rsid w:val="00280226"/>
    <w:rsid w:val="0028306B"/>
    <w:rsid w:val="00284F6E"/>
    <w:rsid w:val="002850E2"/>
    <w:rsid w:val="002856DB"/>
    <w:rsid w:val="00286625"/>
    <w:rsid w:val="0029097D"/>
    <w:rsid w:val="0029100F"/>
    <w:rsid w:val="00291D4B"/>
    <w:rsid w:val="002926CD"/>
    <w:rsid w:val="002944D9"/>
    <w:rsid w:val="00295C20"/>
    <w:rsid w:val="00295C29"/>
    <w:rsid w:val="00296E05"/>
    <w:rsid w:val="00297105"/>
    <w:rsid w:val="002A34D2"/>
    <w:rsid w:val="002A43FC"/>
    <w:rsid w:val="002A477A"/>
    <w:rsid w:val="002A49BD"/>
    <w:rsid w:val="002A5961"/>
    <w:rsid w:val="002A5C92"/>
    <w:rsid w:val="002A5DF0"/>
    <w:rsid w:val="002A6194"/>
    <w:rsid w:val="002A6F80"/>
    <w:rsid w:val="002A789B"/>
    <w:rsid w:val="002B1469"/>
    <w:rsid w:val="002B3223"/>
    <w:rsid w:val="002B4019"/>
    <w:rsid w:val="002B6950"/>
    <w:rsid w:val="002B6D50"/>
    <w:rsid w:val="002C1B0F"/>
    <w:rsid w:val="002C2B59"/>
    <w:rsid w:val="002C30E2"/>
    <w:rsid w:val="002C3643"/>
    <w:rsid w:val="002C417F"/>
    <w:rsid w:val="002C4299"/>
    <w:rsid w:val="002C4659"/>
    <w:rsid w:val="002C58EB"/>
    <w:rsid w:val="002C76F3"/>
    <w:rsid w:val="002D141B"/>
    <w:rsid w:val="002D3339"/>
    <w:rsid w:val="002D39EC"/>
    <w:rsid w:val="002D5B15"/>
    <w:rsid w:val="002D6328"/>
    <w:rsid w:val="002D7085"/>
    <w:rsid w:val="002D72A3"/>
    <w:rsid w:val="002E0693"/>
    <w:rsid w:val="002E105E"/>
    <w:rsid w:val="002E3471"/>
    <w:rsid w:val="002E5D1D"/>
    <w:rsid w:val="002E6D5F"/>
    <w:rsid w:val="002E7E19"/>
    <w:rsid w:val="002F0B60"/>
    <w:rsid w:val="002F4468"/>
    <w:rsid w:val="002F4EE3"/>
    <w:rsid w:val="002F561A"/>
    <w:rsid w:val="002F6EFF"/>
    <w:rsid w:val="00300E5A"/>
    <w:rsid w:val="00302231"/>
    <w:rsid w:val="00302D29"/>
    <w:rsid w:val="00303F53"/>
    <w:rsid w:val="003051AA"/>
    <w:rsid w:val="00306694"/>
    <w:rsid w:val="003133C7"/>
    <w:rsid w:val="003133F6"/>
    <w:rsid w:val="00315192"/>
    <w:rsid w:val="00317A0A"/>
    <w:rsid w:val="003208DC"/>
    <w:rsid w:val="003400DB"/>
    <w:rsid w:val="00340FB5"/>
    <w:rsid w:val="003425B2"/>
    <w:rsid w:val="00344915"/>
    <w:rsid w:val="00344F1E"/>
    <w:rsid w:val="003468DA"/>
    <w:rsid w:val="00346D54"/>
    <w:rsid w:val="00346EBB"/>
    <w:rsid w:val="0035161F"/>
    <w:rsid w:val="00351846"/>
    <w:rsid w:val="003519D3"/>
    <w:rsid w:val="00351B7D"/>
    <w:rsid w:val="00351DE8"/>
    <w:rsid w:val="003527D3"/>
    <w:rsid w:val="00352F10"/>
    <w:rsid w:val="003560E5"/>
    <w:rsid w:val="0035615D"/>
    <w:rsid w:val="00357243"/>
    <w:rsid w:val="00360D20"/>
    <w:rsid w:val="00360E02"/>
    <w:rsid w:val="00362B1C"/>
    <w:rsid w:val="0036425E"/>
    <w:rsid w:val="00367F6D"/>
    <w:rsid w:val="003709C0"/>
    <w:rsid w:val="00371441"/>
    <w:rsid w:val="00372F54"/>
    <w:rsid w:val="003750B0"/>
    <w:rsid w:val="003760AE"/>
    <w:rsid w:val="003771F4"/>
    <w:rsid w:val="00382329"/>
    <w:rsid w:val="0038741A"/>
    <w:rsid w:val="00387E7E"/>
    <w:rsid w:val="00391C81"/>
    <w:rsid w:val="0039329B"/>
    <w:rsid w:val="00395644"/>
    <w:rsid w:val="003A108F"/>
    <w:rsid w:val="003A1EAF"/>
    <w:rsid w:val="003A1F18"/>
    <w:rsid w:val="003A5950"/>
    <w:rsid w:val="003A6359"/>
    <w:rsid w:val="003A65E6"/>
    <w:rsid w:val="003B7CAE"/>
    <w:rsid w:val="003C0CC7"/>
    <w:rsid w:val="003C10BF"/>
    <w:rsid w:val="003C1F7B"/>
    <w:rsid w:val="003C3462"/>
    <w:rsid w:val="003C39D3"/>
    <w:rsid w:val="003C6C54"/>
    <w:rsid w:val="003C7B97"/>
    <w:rsid w:val="003D0096"/>
    <w:rsid w:val="003D2EBF"/>
    <w:rsid w:val="003D4680"/>
    <w:rsid w:val="003D5ECC"/>
    <w:rsid w:val="003E26B8"/>
    <w:rsid w:val="003E3E2C"/>
    <w:rsid w:val="003E44CE"/>
    <w:rsid w:val="003E771F"/>
    <w:rsid w:val="003F31B6"/>
    <w:rsid w:val="003F4515"/>
    <w:rsid w:val="0040409C"/>
    <w:rsid w:val="00406E8F"/>
    <w:rsid w:val="004107BF"/>
    <w:rsid w:val="00411FD5"/>
    <w:rsid w:val="00412AE7"/>
    <w:rsid w:val="00412F72"/>
    <w:rsid w:val="00414C5A"/>
    <w:rsid w:val="004151D4"/>
    <w:rsid w:val="004167E2"/>
    <w:rsid w:val="00417D33"/>
    <w:rsid w:val="00421199"/>
    <w:rsid w:val="00424579"/>
    <w:rsid w:val="004268A1"/>
    <w:rsid w:val="00430AFB"/>
    <w:rsid w:val="0043266C"/>
    <w:rsid w:val="0043389F"/>
    <w:rsid w:val="0043712A"/>
    <w:rsid w:val="00440B3C"/>
    <w:rsid w:val="00440F48"/>
    <w:rsid w:val="00441266"/>
    <w:rsid w:val="004428B4"/>
    <w:rsid w:val="00443711"/>
    <w:rsid w:val="00451C76"/>
    <w:rsid w:val="00454ACE"/>
    <w:rsid w:val="00455840"/>
    <w:rsid w:val="00456363"/>
    <w:rsid w:val="00460832"/>
    <w:rsid w:val="00462140"/>
    <w:rsid w:val="00463B0D"/>
    <w:rsid w:val="00470B73"/>
    <w:rsid w:val="0047310F"/>
    <w:rsid w:val="00474AA4"/>
    <w:rsid w:val="004750DF"/>
    <w:rsid w:val="004756E8"/>
    <w:rsid w:val="00476566"/>
    <w:rsid w:val="004817A1"/>
    <w:rsid w:val="00481A19"/>
    <w:rsid w:val="00485845"/>
    <w:rsid w:val="0048795F"/>
    <w:rsid w:val="004910F2"/>
    <w:rsid w:val="004910F4"/>
    <w:rsid w:val="004922BA"/>
    <w:rsid w:val="00492F27"/>
    <w:rsid w:val="00495F5F"/>
    <w:rsid w:val="0049602B"/>
    <w:rsid w:val="004979C6"/>
    <w:rsid w:val="004A1891"/>
    <w:rsid w:val="004A1FCF"/>
    <w:rsid w:val="004A3375"/>
    <w:rsid w:val="004A4E54"/>
    <w:rsid w:val="004A7BE0"/>
    <w:rsid w:val="004B3E81"/>
    <w:rsid w:val="004B47FF"/>
    <w:rsid w:val="004B60B6"/>
    <w:rsid w:val="004B7E20"/>
    <w:rsid w:val="004C2494"/>
    <w:rsid w:val="004C2EDF"/>
    <w:rsid w:val="004C5698"/>
    <w:rsid w:val="004C57DC"/>
    <w:rsid w:val="004C6B8A"/>
    <w:rsid w:val="004D0AEE"/>
    <w:rsid w:val="004D2533"/>
    <w:rsid w:val="004D4FE6"/>
    <w:rsid w:val="004D5B30"/>
    <w:rsid w:val="004E0F78"/>
    <w:rsid w:val="004E2944"/>
    <w:rsid w:val="004E4E28"/>
    <w:rsid w:val="004F0E8F"/>
    <w:rsid w:val="004F2BEA"/>
    <w:rsid w:val="004F3284"/>
    <w:rsid w:val="004F3990"/>
    <w:rsid w:val="004F68AB"/>
    <w:rsid w:val="005051CE"/>
    <w:rsid w:val="005058FB"/>
    <w:rsid w:val="00505EC1"/>
    <w:rsid w:val="005078DB"/>
    <w:rsid w:val="00507B26"/>
    <w:rsid w:val="00510517"/>
    <w:rsid w:val="00510B3C"/>
    <w:rsid w:val="00511467"/>
    <w:rsid w:val="00511BBB"/>
    <w:rsid w:val="00514E08"/>
    <w:rsid w:val="0051776C"/>
    <w:rsid w:val="0052187B"/>
    <w:rsid w:val="00524571"/>
    <w:rsid w:val="00531EC3"/>
    <w:rsid w:val="00537671"/>
    <w:rsid w:val="00541BF9"/>
    <w:rsid w:val="00542BE9"/>
    <w:rsid w:val="005439E5"/>
    <w:rsid w:val="00544643"/>
    <w:rsid w:val="00545782"/>
    <w:rsid w:val="005459FB"/>
    <w:rsid w:val="00545FCE"/>
    <w:rsid w:val="00554433"/>
    <w:rsid w:val="0055AD7A"/>
    <w:rsid w:val="00560704"/>
    <w:rsid w:val="00560BA0"/>
    <w:rsid w:val="005622A2"/>
    <w:rsid w:val="00562E6A"/>
    <w:rsid w:val="005666BE"/>
    <w:rsid w:val="005712A6"/>
    <w:rsid w:val="00573D59"/>
    <w:rsid w:val="00574509"/>
    <w:rsid w:val="0057460A"/>
    <w:rsid w:val="00575B6E"/>
    <w:rsid w:val="0057681E"/>
    <w:rsid w:val="00577A14"/>
    <w:rsid w:val="00582DEB"/>
    <w:rsid w:val="00585FE4"/>
    <w:rsid w:val="005905AE"/>
    <w:rsid w:val="00591A50"/>
    <w:rsid w:val="00591FDE"/>
    <w:rsid w:val="005928CD"/>
    <w:rsid w:val="00593AE1"/>
    <w:rsid w:val="00593CA4"/>
    <w:rsid w:val="00594975"/>
    <w:rsid w:val="00595FD1"/>
    <w:rsid w:val="00596267"/>
    <w:rsid w:val="005969AB"/>
    <w:rsid w:val="00597C55"/>
    <w:rsid w:val="005A0574"/>
    <w:rsid w:val="005A11E5"/>
    <w:rsid w:val="005A3399"/>
    <w:rsid w:val="005A473A"/>
    <w:rsid w:val="005A50A0"/>
    <w:rsid w:val="005A5B8E"/>
    <w:rsid w:val="005A5CE2"/>
    <w:rsid w:val="005A7C5F"/>
    <w:rsid w:val="005B2C4A"/>
    <w:rsid w:val="005B34A0"/>
    <w:rsid w:val="005B5E20"/>
    <w:rsid w:val="005C077D"/>
    <w:rsid w:val="005C0C14"/>
    <w:rsid w:val="005C1FF7"/>
    <w:rsid w:val="005C3409"/>
    <w:rsid w:val="005C37DB"/>
    <w:rsid w:val="005C466F"/>
    <w:rsid w:val="005C737A"/>
    <w:rsid w:val="005D0BCE"/>
    <w:rsid w:val="005D3B05"/>
    <w:rsid w:val="005D4932"/>
    <w:rsid w:val="005D5317"/>
    <w:rsid w:val="005E00FF"/>
    <w:rsid w:val="005E30A3"/>
    <w:rsid w:val="005E39E3"/>
    <w:rsid w:val="005E3E9F"/>
    <w:rsid w:val="005E44DE"/>
    <w:rsid w:val="005E49E8"/>
    <w:rsid w:val="005E7020"/>
    <w:rsid w:val="005E7F00"/>
    <w:rsid w:val="005F1BFD"/>
    <w:rsid w:val="005F6CED"/>
    <w:rsid w:val="005F7FF4"/>
    <w:rsid w:val="0060074E"/>
    <w:rsid w:val="00600D1A"/>
    <w:rsid w:val="00603148"/>
    <w:rsid w:val="00603839"/>
    <w:rsid w:val="00603DB2"/>
    <w:rsid w:val="00603E1E"/>
    <w:rsid w:val="00605E02"/>
    <w:rsid w:val="00605E33"/>
    <w:rsid w:val="0061016B"/>
    <w:rsid w:val="006102C0"/>
    <w:rsid w:val="00610B70"/>
    <w:rsid w:val="00610BFA"/>
    <w:rsid w:val="006116C3"/>
    <w:rsid w:val="006149C7"/>
    <w:rsid w:val="00621904"/>
    <w:rsid w:val="0062195D"/>
    <w:rsid w:val="006239C0"/>
    <w:rsid w:val="00624881"/>
    <w:rsid w:val="0062620C"/>
    <w:rsid w:val="006275D3"/>
    <w:rsid w:val="00627E81"/>
    <w:rsid w:val="00631873"/>
    <w:rsid w:val="0063196A"/>
    <w:rsid w:val="00637577"/>
    <w:rsid w:val="00640E0C"/>
    <w:rsid w:val="006432EB"/>
    <w:rsid w:val="0064477A"/>
    <w:rsid w:val="00645113"/>
    <w:rsid w:val="00645541"/>
    <w:rsid w:val="00646BAD"/>
    <w:rsid w:val="00647487"/>
    <w:rsid w:val="006515F4"/>
    <w:rsid w:val="0065318D"/>
    <w:rsid w:val="00655AB9"/>
    <w:rsid w:val="006570FC"/>
    <w:rsid w:val="00660429"/>
    <w:rsid w:val="0066292D"/>
    <w:rsid w:val="00664025"/>
    <w:rsid w:val="006649E6"/>
    <w:rsid w:val="00670210"/>
    <w:rsid w:val="0067118B"/>
    <w:rsid w:val="00671234"/>
    <w:rsid w:val="006719A7"/>
    <w:rsid w:val="006722BC"/>
    <w:rsid w:val="006723E6"/>
    <w:rsid w:val="00675B1B"/>
    <w:rsid w:val="00682273"/>
    <w:rsid w:val="00682359"/>
    <w:rsid w:val="006833BC"/>
    <w:rsid w:val="006836A6"/>
    <w:rsid w:val="00683FAE"/>
    <w:rsid w:val="006866C1"/>
    <w:rsid w:val="00687341"/>
    <w:rsid w:val="00687560"/>
    <w:rsid w:val="00687D06"/>
    <w:rsid w:val="00690ADB"/>
    <w:rsid w:val="00692074"/>
    <w:rsid w:val="0069345D"/>
    <w:rsid w:val="00694D33"/>
    <w:rsid w:val="00695197"/>
    <w:rsid w:val="00695AD0"/>
    <w:rsid w:val="006963E8"/>
    <w:rsid w:val="00696847"/>
    <w:rsid w:val="006A2719"/>
    <w:rsid w:val="006B03EC"/>
    <w:rsid w:val="006B186C"/>
    <w:rsid w:val="006B21A1"/>
    <w:rsid w:val="006B2320"/>
    <w:rsid w:val="006B2927"/>
    <w:rsid w:val="006B535C"/>
    <w:rsid w:val="006B601A"/>
    <w:rsid w:val="006C46BD"/>
    <w:rsid w:val="006C68B6"/>
    <w:rsid w:val="006D0003"/>
    <w:rsid w:val="006D1477"/>
    <w:rsid w:val="006D18B8"/>
    <w:rsid w:val="006D2265"/>
    <w:rsid w:val="006D5FF3"/>
    <w:rsid w:val="006E1FC1"/>
    <w:rsid w:val="006F0E93"/>
    <w:rsid w:val="006F0FB1"/>
    <w:rsid w:val="006F11C8"/>
    <w:rsid w:val="006F1723"/>
    <w:rsid w:val="006F271E"/>
    <w:rsid w:val="006F33E9"/>
    <w:rsid w:val="006F45F7"/>
    <w:rsid w:val="00701096"/>
    <w:rsid w:val="00705E46"/>
    <w:rsid w:val="00707C3F"/>
    <w:rsid w:val="007111B4"/>
    <w:rsid w:val="007113DA"/>
    <w:rsid w:val="00711B2B"/>
    <w:rsid w:val="007136C7"/>
    <w:rsid w:val="00713D6C"/>
    <w:rsid w:val="007169C7"/>
    <w:rsid w:val="00717B2C"/>
    <w:rsid w:val="00717ED0"/>
    <w:rsid w:val="00717F80"/>
    <w:rsid w:val="00721BFF"/>
    <w:rsid w:val="00722A22"/>
    <w:rsid w:val="00722D37"/>
    <w:rsid w:val="00723B5A"/>
    <w:rsid w:val="007305DF"/>
    <w:rsid w:val="007306B6"/>
    <w:rsid w:val="00730BB8"/>
    <w:rsid w:val="00732258"/>
    <w:rsid w:val="007331DC"/>
    <w:rsid w:val="0073337C"/>
    <w:rsid w:val="00733B22"/>
    <w:rsid w:val="00734900"/>
    <w:rsid w:val="007351EA"/>
    <w:rsid w:val="007367D5"/>
    <w:rsid w:val="00740692"/>
    <w:rsid w:val="00741179"/>
    <w:rsid w:val="00743B72"/>
    <w:rsid w:val="007444BB"/>
    <w:rsid w:val="00745B0B"/>
    <w:rsid w:val="00746B10"/>
    <w:rsid w:val="00750A30"/>
    <w:rsid w:val="00753D2B"/>
    <w:rsid w:val="00753E1B"/>
    <w:rsid w:val="007561CE"/>
    <w:rsid w:val="00763BA6"/>
    <w:rsid w:val="00765147"/>
    <w:rsid w:val="0076714D"/>
    <w:rsid w:val="0077000A"/>
    <w:rsid w:val="007716AE"/>
    <w:rsid w:val="00772BCC"/>
    <w:rsid w:val="00773925"/>
    <w:rsid w:val="0077466E"/>
    <w:rsid w:val="00774DB1"/>
    <w:rsid w:val="00777BB7"/>
    <w:rsid w:val="0078204C"/>
    <w:rsid w:val="007831EE"/>
    <w:rsid w:val="007831FA"/>
    <w:rsid w:val="00783594"/>
    <w:rsid w:val="0078403F"/>
    <w:rsid w:val="00787B0E"/>
    <w:rsid w:val="007905EF"/>
    <w:rsid w:val="00790850"/>
    <w:rsid w:val="007914AB"/>
    <w:rsid w:val="007A0FB4"/>
    <w:rsid w:val="007A1352"/>
    <w:rsid w:val="007A2164"/>
    <w:rsid w:val="007A32C7"/>
    <w:rsid w:val="007A7466"/>
    <w:rsid w:val="007B1E98"/>
    <w:rsid w:val="007B316A"/>
    <w:rsid w:val="007B3FEC"/>
    <w:rsid w:val="007B496D"/>
    <w:rsid w:val="007B6020"/>
    <w:rsid w:val="007C273B"/>
    <w:rsid w:val="007C4185"/>
    <w:rsid w:val="007D207C"/>
    <w:rsid w:val="007D36A4"/>
    <w:rsid w:val="007D500D"/>
    <w:rsid w:val="007D60BC"/>
    <w:rsid w:val="007E070E"/>
    <w:rsid w:val="007E152F"/>
    <w:rsid w:val="007E7778"/>
    <w:rsid w:val="007E7F57"/>
    <w:rsid w:val="007F1316"/>
    <w:rsid w:val="007F16F7"/>
    <w:rsid w:val="007F1706"/>
    <w:rsid w:val="007F323E"/>
    <w:rsid w:val="007F4921"/>
    <w:rsid w:val="00801906"/>
    <w:rsid w:val="00801FD6"/>
    <w:rsid w:val="00803EA6"/>
    <w:rsid w:val="00804010"/>
    <w:rsid w:val="008065BD"/>
    <w:rsid w:val="00807D08"/>
    <w:rsid w:val="00810640"/>
    <w:rsid w:val="008106A0"/>
    <w:rsid w:val="00810EA0"/>
    <w:rsid w:val="008167E2"/>
    <w:rsid w:val="00817420"/>
    <w:rsid w:val="008213AC"/>
    <w:rsid w:val="008217B9"/>
    <w:rsid w:val="008227EE"/>
    <w:rsid w:val="00822D6D"/>
    <w:rsid w:val="00824B8C"/>
    <w:rsid w:val="008251C8"/>
    <w:rsid w:val="0082649B"/>
    <w:rsid w:val="00826E5E"/>
    <w:rsid w:val="0083079E"/>
    <w:rsid w:val="0083381E"/>
    <w:rsid w:val="00833D75"/>
    <w:rsid w:val="00837134"/>
    <w:rsid w:val="0083751C"/>
    <w:rsid w:val="00841969"/>
    <w:rsid w:val="0084231A"/>
    <w:rsid w:val="00843CE4"/>
    <w:rsid w:val="00844356"/>
    <w:rsid w:val="00846705"/>
    <w:rsid w:val="00847DD5"/>
    <w:rsid w:val="00850627"/>
    <w:rsid w:val="00850862"/>
    <w:rsid w:val="00851628"/>
    <w:rsid w:val="0085218D"/>
    <w:rsid w:val="008524FD"/>
    <w:rsid w:val="008535E8"/>
    <w:rsid w:val="00853B19"/>
    <w:rsid w:val="00854426"/>
    <w:rsid w:val="008548DF"/>
    <w:rsid w:val="00854A31"/>
    <w:rsid w:val="00855743"/>
    <w:rsid w:val="00856853"/>
    <w:rsid w:val="00857A16"/>
    <w:rsid w:val="0086070A"/>
    <w:rsid w:val="00864B80"/>
    <w:rsid w:val="00864D82"/>
    <w:rsid w:val="0086536D"/>
    <w:rsid w:val="00872493"/>
    <w:rsid w:val="00872938"/>
    <w:rsid w:val="00874C28"/>
    <w:rsid w:val="00875315"/>
    <w:rsid w:val="008757BA"/>
    <w:rsid w:val="00882AD9"/>
    <w:rsid w:val="008852A4"/>
    <w:rsid w:val="008853E7"/>
    <w:rsid w:val="00886B13"/>
    <w:rsid w:val="008877F5"/>
    <w:rsid w:val="00887A2A"/>
    <w:rsid w:val="00891B4C"/>
    <w:rsid w:val="00892BB9"/>
    <w:rsid w:val="00893281"/>
    <w:rsid w:val="008A207B"/>
    <w:rsid w:val="008A4141"/>
    <w:rsid w:val="008A5243"/>
    <w:rsid w:val="008B105A"/>
    <w:rsid w:val="008B285A"/>
    <w:rsid w:val="008B5AAF"/>
    <w:rsid w:val="008B5E50"/>
    <w:rsid w:val="008C0C5C"/>
    <w:rsid w:val="008C3046"/>
    <w:rsid w:val="008C7E80"/>
    <w:rsid w:val="008D0C5B"/>
    <w:rsid w:val="008D2306"/>
    <w:rsid w:val="008D2790"/>
    <w:rsid w:val="008D3A0D"/>
    <w:rsid w:val="008D40C9"/>
    <w:rsid w:val="008D4711"/>
    <w:rsid w:val="008D4B6D"/>
    <w:rsid w:val="008D4DAA"/>
    <w:rsid w:val="008D51B7"/>
    <w:rsid w:val="008D575B"/>
    <w:rsid w:val="008D7B83"/>
    <w:rsid w:val="008E35DF"/>
    <w:rsid w:val="008E3658"/>
    <w:rsid w:val="008E433C"/>
    <w:rsid w:val="008E542F"/>
    <w:rsid w:val="008E618A"/>
    <w:rsid w:val="008F5E5D"/>
    <w:rsid w:val="008F6694"/>
    <w:rsid w:val="00900495"/>
    <w:rsid w:val="009017D2"/>
    <w:rsid w:val="0090252A"/>
    <w:rsid w:val="0090388C"/>
    <w:rsid w:val="00907166"/>
    <w:rsid w:val="00910D08"/>
    <w:rsid w:val="0091206E"/>
    <w:rsid w:val="0091594A"/>
    <w:rsid w:val="0092066B"/>
    <w:rsid w:val="009215F7"/>
    <w:rsid w:val="009216AC"/>
    <w:rsid w:val="00923337"/>
    <w:rsid w:val="00926AA7"/>
    <w:rsid w:val="009275D2"/>
    <w:rsid w:val="00927D55"/>
    <w:rsid w:val="00930353"/>
    <w:rsid w:val="00931FE2"/>
    <w:rsid w:val="00932107"/>
    <w:rsid w:val="009374F0"/>
    <w:rsid w:val="00937E1A"/>
    <w:rsid w:val="0094018D"/>
    <w:rsid w:val="009412F9"/>
    <w:rsid w:val="009417E1"/>
    <w:rsid w:val="00942C36"/>
    <w:rsid w:val="0094328F"/>
    <w:rsid w:val="00943778"/>
    <w:rsid w:val="00943795"/>
    <w:rsid w:val="00945A2B"/>
    <w:rsid w:val="00945CBA"/>
    <w:rsid w:val="00946A4F"/>
    <w:rsid w:val="00946B4F"/>
    <w:rsid w:val="00946FD0"/>
    <w:rsid w:val="0095030B"/>
    <w:rsid w:val="00950E39"/>
    <w:rsid w:val="009517F7"/>
    <w:rsid w:val="00955C29"/>
    <w:rsid w:val="00957D17"/>
    <w:rsid w:val="00957E09"/>
    <w:rsid w:val="00962105"/>
    <w:rsid w:val="00962CC4"/>
    <w:rsid w:val="00962DA5"/>
    <w:rsid w:val="00965653"/>
    <w:rsid w:val="0096669A"/>
    <w:rsid w:val="00971FAE"/>
    <w:rsid w:val="009726E1"/>
    <w:rsid w:val="0097429C"/>
    <w:rsid w:val="00975788"/>
    <w:rsid w:val="00976FA1"/>
    <w:rsid w:val="00977F46"/>
    <w:rsid w:val="00982574"/>
    <w:rsid w:val="009831A2"/>
    <w:rsid w:val="0098506F"/>
    <w:rsid w:val="009856D6"/>
    <w:rsid w:val="00986669"/>
    <w:rsid w:val="009878D7"/>
    <w:rsid w:val="00990CEC"/>
    <w:rsid w:val="00991506"/>
    <w:rsid w:val="009917B6"/>
    <w:rsid w:val="0099353C"/>
    <w:rsid w:val="00993797"/>
    <w:rsid w:val="00994475"/>
    <w:rsid w:val="009956C9"/>
    <w:rsid w:val="009A31C0"/>
    <w:rsid w:val="009A6741"/>
    <w:rsid w:val="009A6C9B"/>
    <w:rsid w:val="009A748C"/>
    <w:rsid w:val="009B0883"/>
    <w:rsid w:val="009B29E9"/>
    <w:rsid w:val="009B3A89"/>
    <w:rsid w:val="009B4CE8"/>
    <w:rsid w:val="009B53C8"/>
    <w:rsid w:val="009B60F5"/>
    <w:rsid w:val="009B746A"/>
    <w:rsid w:val="009C03F7"/>
    <w:rsid w:val="009C1016"/>
    <w:rsid w:val="009C1E7C"/>
    <w:rsid w:val="009C222C"/>
    <w:rsid w:val="009C2AE7"/>
    <w:rsid w:val="009C3BB7"/>
    <w:rsid w:val="009C6CC9"/>
    <w:rsid w:val="009D00C2"/>
    <w:rsid w:val="009D14F4"/>
    <w:rsid w:val="009D3C6F"/>
    <w:rsid w:val="009D3CD9"/>
    <w:rsid w:val="009D6635"/>
    <w:rsid w:val="009E03F1"/>
    <w:rsid w:val="009E0F9B"/>
    <w:rsid w:val="009E2D62"/>
    <w:rsid w:val="009E3288"/>
    <w:rsid w:val="009E5EF7"/>
    <w:rsid w:val="009E684D"/>
    <w:rsid w:val="009E6961"/>
    <w:rsid w:val="009E6DE4"/>
    <w:rsid w:val="009F0670"/>
    <w:rsid w:val="009F4B3C"/>
    <w:rsid w:val="009F55BD"/>
    <w:rsid w:val="009F735C"/>
    <w:rsid w:val="00A01665"/>
    <w:rsid w:val="00A06418"/>
    <w:rsid w:val="00A066AB"/>
    <w:rsid w:val="00A11E3D"/>
    <w:rsid w:val="00A125BB"/>
    <w:rsid w:val="00A17158"/>
    <w:rsid w:val="00A2063B"/>
    <w:rsid w:val="00A21A23"/>
    <w:rsid w:val="00A22BB9"/>
    <w:rsid w:val="00A22C5C"/>
    <w:rsid w:val="00A22E41"/>
    <w:rsid w:val="00A23A77"/>
    <w:rsid w:val="00A23DD1"/>
    <w:rsid w:val="00A2633D"/>
    <w:rsid w:val="00A275ED"/>
    <w:rsid w:val="00A320C9"/>
    <w:rsid w:val="00A36F1D"/>
    <w:rsid w:val="00A37516"/>
    <w:rsid w:val="00A37924"/>
    <w:rsid w:val="00A37C31"/>
    <w:rsid w:val="00A423C9"/>
    <w:rsid w:val="00A43AA9"/>
    <w:rsid w:val="00A46EE1"/>
    <w:rsid w:val="00A51EA8"/>
    <w:rsid w:val="00A525D5"/>
    <w:rsid w:val="00A536D5"/>
    <w:rsid w:val="00A543F0"/>
    <w:rsid w:val="00A54902"/>
    <w:rsid w:val="00A55C5F"/>
    <w:rsid w:val="00A577B7"/>
    <w:rsid w:val="00A6355D"/>
    <w:rsid w:val="00A641F8"/>
    <w:rsid w:val="00A727EA"/>
    <w:rsid w:val="00A729E6"/>
    <w:rsid w:val="00A72D60"/>
    <w:rsid w:val="00A73B32"/>
    <w:rsid w:val="00A744C0"/>
    <w:rsid w:val="00A74C52"/>
    <w:rsid w:val="00A77C7E"/>
    <w:rsid w:val="00A80287"/>
    <w:rsid w:val="00A81706"/>
    <w:rsid w:val="00A827EE"/>
    <w:rsid w:val="00A838EB"/>
    <w:rsid w:val="00A83E39"/>
    <w:rsid w:val="00A848C1"/>
    <w:rsid w:val="00A84943"/>
    <w:rsid w:val="00A85314"/>
    <w:rsid w:val="00A8642A"/>
    <w:rsid w:val="00A90AAA"/>
    <w:rsid w:val="00A9145B"/>
    <w:rsid w:val="00A918F3"/>
    <w:rsid w:val="00A92C18"/>
    <w:rsid w:val="00AA0958"/>
    <w:rsid w:val="00AA152C"/>
    <w:rsid w:val="00AA2DDB"/>
    <w:rsid w:val="00AA3067"/>
    <w:rsid w:val="00AA3973"/>
    <w:rsid w:val="00AA4767"/>
    <w:rsid w:val="00AA4F53"/>
    <w:rsid w:val="00AA50B5"/>
    <w:rsid w:val="00AB3E28"/>
    <w:rsid w:val="00AB695F"/>
    <w:rsid w:val="00AC4BE8"/>
    <w:rsid w:val="00AC6BAC"/>
    <w:rsid w:val="00AD0A9E"/>
    <w:rsid w:val="00AD1AAE"/>
    <w:rsid w:val="00AD6B03"/>
    <w:rsid w:val="00AD7BB7"/>
    <w:rsid w:val="00AE1655"/>
    <w:rsid w:val="00AE35A1"/>
    <w:rsid w:val="00AE6164"/>
    <w:rsid w:val="00AE7CF8"/>
    <w:rsid w:val="00AF0FAF"/>
    <w:rsid w:val="00AF7B6D"/>
    <w:rsid w:val="00B012B0"/>
    <w:rsid w:val="00B040DB"/>
    <w:rsid w:val="00B04521"/>
    <w:rsid w:val="00B074F7"/>
    <w:rsid w:val="00B07944"/>
    <w:rsid w:val="00B10066"/>
    <w:rsid w:val="00B10A32"/>
    <w:rsid w:val="00B10AC1"/>
    <w:rsid w:val="00B125FC"/>
    <w:rsid w:val="00B126B5"/>
    <w:rsid w:val="00B12719"/>
    <w:rsid w:val="00B13A41"/>
    <w:rsid w:val="00B146BD"/>
    <w:rsid w:val="00B14C7B"/>
    <w:rsid w:val="00B179C4"/>
    <w:rsid w:val="00B222CE"/>
    <w:rsid w:val="00B22573"/>
    <w:rsid w:val="00B22FAD"/>
    <w:rsid w:val="00B250D3"/>
    <w:rsid w:val="00B27955"/>
    <w:rsid w:val="00B359A9"/>
    <w:rsid w:val="00B36673"/>
    <w:rsid w:val="00B36A61"/>
    <w:rsid w:val="00B3781A"/>
    <w:rsid w:val="00B37BD2"/>
    <w:rsid w:val="00B40BB6"/>
    <w:rsid w:val="00B42D20"/>
    <w:rsid w:val="00B43D1A"/>
    <w:rsid w:val="00B45651"/>
    <w:rsid w:val="00B545A1"/>
    <w:rsid w:val="00B56224"/>
    <w:rsid w:val="00B610FF"/>
    <w:rsid w:val="00B66747"/>
    <w:rsid w:val="00B71E8A"/>
    <w:rsid w:val="00B73A05"/>
    <w:rsid w:val="00B758E6"/>
    <w:rsid w:val="00B76D7D"/>
    <w:rsid w:val="00B801E0"/>
    <w:rsid w:val="00B81F46"/>
    <w:rsid w:val="00B829BE"/>
    <w:rsid w:val="00B86186"/>
    <w:rsid w:val="00B86AC4"/>
    <w:rsid w:val="00B918E4"/>
    <w:rsid w:val="00B93904"/>
    <w:rsid w:val="00B944E2"/>
    <w:rsid w:val="00BA04FB"/>
    <w:rsid w:val="00BA1842"/>
    <w:rsid w:val="00BA3186"/>
    <w:rsid w:val="00BA509C"/>
    <w:rsid w:val="00BA567D"/>
    <w:rsid w:val="00BA6328"/>
    <w:rsid w:val="00BA7AEC"/>
    <w:rsid w:val="00BB00CB"/>
    <w:rsid w:val="00BB01B3"/>
    <w:rsid w:val="00BB22AB"/>
    <w:rsid w:val="00BB2E49"/>
    <w:rsid w:val="00BB42C1"/>
    <w:rsid w:val="00BB4F05"/>
    <w:rsid w:val="00BB56F5"/>
    <w:rsid w:val="00BB61DC"/>
    <w:rsid w:val="00BB792B"/>
    <w:rsid w:val="00BB7AA1"/>
    <w:rsid w:val="00BC0041"/>
    <w:rsid w:val="00BC092C"/>
    <w:rsid w:val="00BC3931"/>
    <w:rsid w:val="00BC55AE"/>
    <w:rsid w:val="00BC60ED"/>
    <w:rsid w:val="00BD1777"/>
    <w:rsid w:val="00BD1BCE"/>
    <w:rsid w:val="00BD1CC4"/>
    <w:rsid w:val="00BD3D22"/>
    <w:rsid w:val="00BD3EAF"/>
    <w:rsid w:val="00BE2D3B"/>
    <w:rsid w:val="00BE3B42"/>
    <w:rsid w:val="00BE74D0"/>
    <w:rsid w:val="00BE7874"/>
    <w:rsid w:val="00BF0A55"/>
    <w:rsid w:val="00BF124B"/>
    <w:rsid w:val="00BF1315"/>
    <w:rsid w:val="00BF7E8C"/>
    <w:rsid w:val="00C04D6D"/>
    <w:rsid w:val="00C04DB8"/>
    <w:rsid w:val="00C055C1"/>
    <w:rsid w:val="00C079B9"/>
    <w:rsid w:val="00C1115A"/>
    <w:rsid w:val="00C117A4"/>
    <w:rsid w:val="00C11C38"/>
    <w:rsid w:val="00C12C12"/>
    <w:rsid w:val="00C1322F"/>
    <w:rsid w:val="00C148B8"/>
    <w:rsid w:val="00C1501A"/>
    <w:rsid w:val="00C156B0"/>
    <w:rsid w:val="00C15E94"/>
    <w:rsid w:val="00C2358A"/>
    <w:rsid w:val="00C235AA"/>
    <w:rsid w:val="00C2374B"/>
    <w:rsid w:val="00C2616A"/>
    <w:rsid w:val="00C301BA"/>
    <w:rsid w:val="00C32DC5"/>
    <w:rsid w:val="00C33B96"/>
    <w:rsid w:val="00C34AD9"/>
    <w:rsid w:val="00C3555A"/>
    <w:rsid w:val="00C36472"/>
    <w:rsid w:val="00C36CA2"/>
    <w:rsid w:val="00C36FF1"/>
    <w:rsid w:val="00C37257"/>
    <w:rsid w:val="00C40149"/>
    <w:rsid w:val="00C40940"/>
    <w:rsid w:val="00C412E8"/>
    <w:rsid w:val="00C41AC7"/>
    <w:rsid w:val="00C45B06"/>
    <w:rsid w:val="00C504E5"/>
    <w:rsid w:val="00C509F4"/>
    <w:rsid w:val="00C532A2"/>
    <w:rsid w:val="00C54ED7"/>
    <w:rsid w:val="00C560EA"/>
    <w:rsid w:val="00C563DA"/>
    <w:rsid w:val="00C56EBE"/>
    <w:rsid w:val="00C56F67"/>
    <w:rsid w:val="00C60315"/>
    <w:rsid w:val="00C6067E"/>
    <w:rsid w:val="00C63D2E"/>
    <w:rsid w:val="00C64839"/>
    <w:rsid w:val="00C65D4C"/>
    <w:rsid w:val="00C66999"/>
    <w:rsid w:val="00C7330C"/>
    <w:rsid w:val="00C73894"/>
    <w:rsid w:val="00C76F0D"/>
    <w:rsid w:val="00C77589"/>
    <w:rsid w:val="00C832B9"/>
    <w:rsid w:val="00C842B8"/>
    <w:rsid w:val="00C85827"/>
    <w:rsid w:val="00C86269"/>
    <w:rsid w:val="00C94F64"/>
    <w:rsid w:val="00C97243"/>
    <w:rsid w:val="00C9737E"/>
    <w:rsid w:val="00C97AE1"/>
    <w:rsid w:val="00CA04EC"/>
    <w:rsid w:val="00CA2A17"/>
    <w:rsid w:val="00CA3539"/>
    <w:rsid w:val="00CA7B54"/>
    <w:rsid w:val="00CB02B6"/>
    <w:rsid w:val="00CB1533"/>
    <w:rsid w:val="00CB1542"/>
    <w:rsid w:val="00CB2172"/>
    <w:rsid w:val="00CB21FA"/>
    <w:rsid w:val="00CB280B"/>
    <w:rsid w:val="00CB3258"/>
    <w:rsid w:val="00CB3A2B"/>
    <w:rsid w:val="00CB3E3A"/>
    <w:rsid w:val="00CB6D8F"/>
    <w:rsid w:val="00CB6DCD"/>
    <w:rsid w:val="00CC2BD9"/>
    <w:rsid w:val="00CC519A"/>
    <w:rsid w:val="00CC7427"/>
    <w:rsid w:val="00CD0416"/>
    <w:rsid w:val="00CD1DF2"/>
    <w:rsid w:val="00CD2155"/>
    <w:rsid w:val="00CD2336"/>
    <w:rsid w:val="00CD2CCA"/>
    <w:rsid w:val="00CD30BB"/>
    <w:rsid w:val="00CD33C8"/>
    <w:rsid w:val="00CD3BC1"/>
    <w:rsid w:val="00CD62ED"/>
    <w:rsid w:val="00CD678E"/>
    <w:rsid w:val="00CE1637"/>
    <w:rsid w:val="00CE656A"/>
    <w:rsid w:val="00CE6BEB"/>
    <w:rsid w:val="00CE7A16"/>
    <w:rsid w:val="00CF01EA"/>
    <w:rsid w:val="00CF0AD0"/>
    <w:rsid w:val="00CF1C93"/>
    <w:rsid w:val="00CF1E31"/>
    <w:rsid w:val="00CF20C8"/>
    <w:rsid w:val="00CF21F6"/>
    <w:rsid w:val="00CF4AE6"/>
    <w:rsid w:val="00CF4F77"/>
    <w:rsid w:val="00CF65B7"/>
    <w:rsid w:val="00CF70A8"/>
    <w:rsid w:val="00CF76E1"/>
    <w:rsid w:val="00CF791A"/>
    <w:rsid w:val="00D0040B"/>
    <w:rsid w:val="00D0042E"/>
    <w:rsid w:val="00D01614"/>
    <w:rsid w:val="00D01C2C"/>
    <w:rsid w:val="00D02ABC"/>
    <w:rsid w:val="00D052B3"/>
    <w:rsid w:val="00D05F00"/>
    <w:rsid w:val="00D06999"/>
    <w:rsid w:val="00D06C9E"/>
    <w:rsid w:val="00D102BE"/>
    <w:rsid w:val="00D10C21"/>
    <w:rsid w:val="00D14102"/>
    <w:rsid w:val="00D142EC"/>
    <w:rsid w:val="00D15898"/>
    <w:rsid w:val="00D15BC6"/>
    <w:rsid w:val="00D15F04"/>
    <w:rsid w:val="00D16CB7"/>
    <w:rsid w:val="00D2026D"/>
    <w:rsid w:val="00D21096"/>
    <w:rsid w:val="00D22108"/>
    <w:rsid w:val="00D23D6D"/>
    <w:rsid w:val="00D250D5"/>
    <w:rsid w:val="00D256BF"/>
    <w:rsid w:val="00D30301"/>
    <w:rsid w:val="00D30333"/>
    <w:rsid w:val="00D3141A"/>
    <w:rsid w:val="00D334E4"/>
    <w:rsid w:val="00D35198"/>
    <w:rsid w:val="00D357E7"/>
    <w:rsid w:val="00D35CCB"/>
    <w:rsid w:val="00D36AEF"/>
    <w:rsid w:val="00D37F47"/>
    <w:rsid w:val="00D404A1"/>
    <w:rsid w:val="00D41E9E"/>
    <w:rsid w:val="00D45A57"/>
    <w:rsid w:val="00D45B82"/>
    <w:rsid w:val="00D461A5"/>
    <w:rsid w:val="00D46415"/>
    <w:rsid w:val="00D46BFF"/>
    <w:rsid w:val="00D47FF0"/>
    <w:rsid w:val="00D51F27"/>
    <w:rsid w:val="00D550AB"/>
    <w:rsid w:val="00D55B65"/>
    <w:rsid w:val="00D5646E"/>
    <w:rsid w:val="00D617E6"/>
    <w:rsid w:val="00D64876"/>
    <w:rsid w:val="00D71C77"/>
    <w:rsid w:val="00D77238"/>
    <w:rsid w:val="00D77F4F"/>
    <w:rsid w:val="00D81EF4"/>
    <w:rsid w:val="00D82414"/>
    <w:rsid w:val="00D834A2"/>
    <w:rsid w:val="00D90012"/>
    <w:rsid w:val="00D919CA"/>
    <w:rsid w:val="00D94182"/>
    <w:rsid w:val="00D97164"/>
    <w:rsid w:val="00DA261A"/>
    <w:rsid w:val="00DA4971"/>
    <w:rsid w:val="00DA54BD"/>
    <w:rsid w:val="00DA7468"/>
    <w:rsid w:val="00DB034B"/>
    <w:rsid w:val="00DB0516"/>
    <w:rsid w:val="00DB1855"/>
    <w:rsid w:val="00DB2497"/>
    <w:rsid w:val="00DB3F80"/>
    <w:rsid w:val="00DB46AA"/>
    <w:rsid w:val="00DB4914"/>
    <w:rsid w:val="00DB54FA"/>
    <w:rsid w:val="00DB60E3"/>
    <w:rsid w:val="00DC00E9"/>
    <w:rsid w:val="00DC4B9F"/>
    <w:rsid w:val="00DC54E7"/>
    <w:rsid w:val="00DC5EAC"/>
    <w:rsid w:val="00DC69A3"/>
    <w:rsid w:val="00DD4AB6"/>
    <w:rsid w:val="00DD7671"/>
    <w:rsid w:val="00DE3B8B"/>
    <w:rsid w:val="00DE4BD0"/>
    <w:rsid w:val="00DE5115"/>
    <w:rsid w:val="00DE6006"/>
    <w:rsid w:val="00DF09BC"/>
    <w:rsid w:val="00DF2AF7"/>
    <w:rsid w:val="00DF6283"/>
    <w:rsid w:val="00DF772A"/>
    <w:rsid w:val="00DF7BD1"/>
    <w:rsid w:val="00E01E2B"/>
    <w:rsid w:val="00E02428"/>
    <w:rsid w:val="00E02F62"/>
    <w:rsid w:val="00E03A49"/>
    <w:rsid w:val="00E03C59"/>
    <w:rsid w:val="00E04B3C"/>
    <w:rsid w:val="00E07748"/>
    <w:rsid w:val="00E10649"/>
    <w:rsid w:val="00E116C6"/>
    <w:rsid w:val="00E14E0A"/>
    <w:rsid w:val="00E1644C"/>
    <w:rsid w:val="00E17804"/>
    <w:rsid w:val="00E21E64"/>
    <w:rsid w:val="00E23530"/>
    <w:rsid w:val="00E2489F"/>
    <w:rsid w:val="00E24A44"/>
    <w:rsid w:val="00E25441"/>
    <w:rsid w:val="00E26277"/>
    <w:rsid w:val="00E27762"/>
    <w:rsid w:val="00E308DF"/>
    <w:rsid w:val="00E30DEB"/>
    <w:rsid w:val="00E316BF"/>
    <w:rsid w:val="00E31BE4"/>
    <w:rsid w:val="00E363CC"/>
    <w:rsid w:val="00E36DB5"/>
    <w:rsid w:val="00E422C8"/>
    <w:rsid w:val="00E44068"/>
    <w:rsid w:val="00E461A7"/>
    <w:rsid w:val="00E47355"/>
    <w:rsid w:val="00E473EE"/>
    <w:rsid w:val="00E50070"/>
    <w:rsid w:val="00E50344"/>
    <w:rsid w:val="00E53208"/>
    <w:rsid w:val="00E560AF"/>
    <w:rsid w:val="00E60C62"/>
    <w:rsid w:val="00E61540"/>
    <w:rsid w:val="00E65E23"/>
    <w:rsid w:val="00E67E05"/>
    <w:rsid w:val="00E718CB"/>
    <w:rsid w:val="00E71A40"/>
    <w:rsid w:val="00E73520"/>
    <w:rsid w:val="00E74F99"/>
    <w:rsid w:val="00E76C92"/>
    <w:rsid w:val="00E8170C"/>
    <w:rsid w:val="00E82633"/>
    <w:rsid w:val="00E82852"/>
    <w:rsid w:val="00E8414F"/>
    <w:rsid w:val="00E84517"/>
    <w:rsid w:val="00E86123"/>
    <w:rsid w:val="00E92674"/>
    <w:rsid w:val="00E92D05"/>
    <w:rsid w:val="00E930F6"/>
    <w:rsid w:val="00E94086"/>
    <w:rsid w:val="00E94371"/>
    <w:rsid w:val="00E97569"/>
    <w:rsid w:val="00E97EE4"/>
    <w:rsid w:val="00EA0065"/>
    <w:rsid w:val="00EA059D"/>
    <w:rsid w:val="00EA1A5E"/>
    <w:rsid w:val="00EA5C8B"/>
    <w:rsid w:val="00EA7190"/>
    <w:rsid w:val="00EB022A"/>
    <w:rsid w:val="00EB1241"/>
    <w:rsid w:val="00EB280B"/>
    <w:rsid w:val="00EB48B2"/>
    <w:rsid w:val="00EB6695"/>
    <w:rsid w:val="00EC0F31"/>
    <w:rsid w:val="00EC2461"/>
    <w:rsid w:val="00EC6E57"/>
    <w:rsid w:val="00EC6EF4"/>
    <w:rsid w:val="00ED034E"/>
    <w:rsid w:val="00ED093A"/>
    <w:rsid w:val="00ED0D0E"/>
    <w:rsid w:val="00ED14DB"/>
    <w:rsid w:val="00ED1BD5"/>
    <w:rsid w:val="00ED1CB2"/>
    <w:rsid w:val="00ED2095"/>
    <w:rsid w:val="00ED241D"/>
    <w:rsid w:val="00ED2C05"/>
    <w:rsid w:val="00ED3AFB"/>
    <w:rsid w:val="00ED4814"/>
    <w:rsid w:val="00ED5E91"/>
    <w:rsid w:val="00ED5EF0"/>
    <w:rsid w:val="00ED707D"/>
    <w:rsid w:val="00ED760A"/>
    <w:rsid w:val="00EE0551"/>
    <w:rsid w:val="00EE08CF"/>
    <w:rsid w:val="00EE1653"/>
    <w:rsid w:val="00EE24CA"/>
    <w:rsid w:val="00EE351F"/>
    <w:rsid w:val="00EE5E4E"/>
    <w:rsid w:val="00EE6057"/>
    <w:rsid w:val="00EF32FC"/>
    <w:rsid w:val="00EF5166"/>
    <w:rsid w:val="00EF52EB"/>
    <w:rsid w:val="00EF6360"/>
    <w:rsid w:val="00EF6716"/>
    <w:rsid w:val="00EF6A15"/>
    <w:rsid w:val="00F00119"/>
    <w:rsid w:val="00F00A1A"/>
    <w:rsid w:val="00F013B5"/>
    <w:rsid w:val="00F02847"/>
    <w:rsid w:val="00F07C8F"/>
    <w:rsid w:val="00F07F05"/>
    <w:rsid w:val="00F10962"/>
    <w:rsid w:val="00F10CA9"/>
    <w:rsid w:val="00F1613F"/>
    <w:rsid w:val="00F20CA2"/>
    <w:rsid w:val="00F20EE6"/>
    <w:rsid w:val="00F21ACB"/>
    <w:rsid w:val="00F22131"/>
    <w:rsid w:val="00F24356"/>
    <w:rsid w:val="00F27669"/>
    <w:rsid w:val="00F30046"/>
    <w:rsid w:val="00F31211"/>
    <w:rsid w:val="00F328E7"/>
    <w:rsid w:val="00F354C5"/>
    <w:rsid w:val="00F3671F"/>
    <w:rsid w:val="00F3682D"/>
    <w:rsid w:val="00F37556"/>
    <w:rsid w:val="00F37A60"/>
    <w:rsid w:val="00F40835"/>
    <w:rsid w:val="00F40E75"/>
    <w:rsid w:val="00F4164C"/>
    <w:rsid w:val="00F505DF"/>
    <w:rsid w:val="00F5252B"/>
    <w:rsid w:val="00F55220"/>
    <w:rsid w:val="00F56B73"/>
    <w:rsid w:val="00F608EB"/>
    <w:rsid w:val="00F60E4C"/>
    <w:rsid w:val="00F63245"/>
    <w:rsid w:val="00F63569"/>
    <w:rsid w:val="00F646C6"/>
    <w:rsid w:val="00F64A32"/>
    <w:rsid w:val="00F6543A"/>
    <w:rsid w:val="00F66EF5"/>
    <w:rsid w:val="00F723E5"/>
    <w:rsid w:val="00F72C6C"/>
    <w:rsid w:val="00F752DB"/>
    <w:rsid w:val="00F75672"/>
    <w:rsid w:val="00F75C0E"/>
    <w:rsid w:val="00F75D26"/>
    <w:rsid w:val="00F770FB"/>
    <w:rsid w:val="00F772E8"/>
    <w:rsid w:val="00F80258"/>
    <w:rsid w:val="00F80ACC"/>
    <w:rsid w:val="00F8585F"/>
    <w:rsid w:val="00F92050"/>
    <w:rsid w:val="00F94E21"/>
    <w:rsid w:val="00F96576"/>
    <w:rsid w:val="00F96F5B"/>
    <w:rsid w:val="00FA11B5"/>
    <w:rsid w:val="00FA251E"/>
    <w:rsid w:val="00FA29C0"/>
    <w:rsid w:val="00FA2D21"/>
    <w:rsid w:val="00FA387E"/>
    <w:rsid w:val="00FA43F3"/>
    <w:rsid w:val="00FA57E1"/>
    <w:rsid w:val="00FA71E0"/>
    <w:rsid w:val="00FA7C78"/>
    <w:rsid w:val="00FB1EC3"/>
    <w:rsid w:val="00FB4B08"/>
    <w:rsid w:val="00FB5B96"/>
    <w:rsid w:val="00FB7062"/>
    <w:rsid w:val="00FB7DF4"/>
    <w:rsid w:val="00FC0427"/>
    <w:rsid w:val="00FC470F"/>
    <w:rsid w:val="00FC6047"/>
    <w:rsid w:val="00FC6E79"/>
    <w:rsid w:val="00FD2A1E"/>
    <w:rsid w:val="00FD44CC"/>
    <w:rsid w:val="00FD466D"/>
    <w:rsid w:val="00FD6CB7"/>
    <w:rsid w:val="00FD75CB"/>
    <w:rsid w:val="00FE0010"/>
    <w:rsid w:val="00FE0171"/>
    <w:rsid w:val="00FE0696"/>
    <w:rsid w:val="00FE0766"/>
    <w:rsid w:val="00FE1AF9"/>
    <w:rsid w:val="00FE3A89"/>
    <w:rsid w:val="00FE6173"/>
    <w:rsid w:val="00FE713F"/>
    <w:rsid w:val="00FF0C54"/>
    <w:rsid w:val="00FF2CEE"/>
    <w:rsid w:val="00FF4B23"/>
    <w:rsid w:val="00FF6181"/>
    <w:rsid w:val="00FF67A7"/>
    <w:rsid w:val="030D37BE"/>
    <w:rsid w:val="034FAD5B"/>
    <w:rsid w:val="05DC09BE"/>
    <w:rsid w:val="0634E352"/>
    <w:rsid w:val="06CA4BD3"/>
    <w:rsid w:val="0708F8F5"/>
    <w:rsid w:val="0781C933"/>
    <w:rsid w:val="09777666"/>
    <w:rsid w:val="09951A74"/>
    <w:rsid w:val="099B2158"/>
    <w:rsid w:val="0AEEF593"/>
    <w:rsid w:val="0B0F3E96"/>
    <w:rsid w:val="0D4772BE"/>
    <w:rsid w:val="0DCE16AA"/>
    <w:rsid w:val="0E68D4CE"/>
    <w:rsid w:val="0EE31060"/>
    <w:rsid w:val="0F1692E9"/>
    <w:rsid w:val="0F7EA650"/>
    <w:rsid w:val="10523270"/>
    <w:rsid w:val="109A27AB"/>
    <w:rsid w:val="10B787E6"/>
    <w:rsid w:val="129E3A3A"/>
    <w:rsid w:val="13C55BCF"/>
    <w:rsid w:val="1493B219"/>
    <w:rsid w:val="155FCEFE"/>
    <w:rsid w:val="15803EFA"/>
    <w:rsid w:val="16041DC6"/>
    <w:rsid w:val="16323B11"/>
    <w:rsid w:val="16E0D0B6"/>
    <w:rsid w:val="172F1078"/>
    <w:rsid w:val="17B5250D"/>
    <w:rsid w:val="19A4BE86"/>
    <w:rsid w:val="1A66E6F9"/>
    <w:rsid w:val="1AED4E20"/>
    <w:rsid w:val="1B623C30"/>
    <w:rsid w:val="1BA39C85"/>
    <w:rsid w:val="1C94F437"/>
    <w:rsid w:val="1F345353"/>
    <w:rsid w:val="1F619CA7"/>
    <w:rsid w:val="2022DA9E"/>
    <w:rsid w:val="20BD1A14"/>
    <w:rsid w:val="213D60AE"/>
    <w:rsid w:val="2219C2FB"/>
    <w:rsid w:val="27502E53"/>
    <w:rsid w:val="29BE6A80"/>
    <w:rsid w:val="2B4D702E"/>
    <w:rsid w:val="2B59C887"/>
    <w:rsid w:val="2B60909B"/>
    <w:rsid w:val="2C7D0D9A"/>
    <w:rsid w:val="2D778390"/>
    <w:rsid w:val="2F3DDE36"/>
    <w:rsid w:val="2F4994C1"/>
    <w:rsid w:val="3077C9BD"/>
    <w:rsid w:val="31F9696F"/>
    <w:rsid w:val="3272EE47"/>
    <w:rsid w:val="33603789"/>
    <w:rsid w:val="3393933E"/>
    <w:rsid w:val="3477BB00"/>
    <w:rsid w:val="34A8ECFA"/>
    <w:rsid w:val="359823E7"/>
    <w:rsid w:val="36ACC784"/>
    <w:rsid w:val="36D1E00A"/>
    <w:rsid w:val="37475AD9"/>
    <w:rsid w:val="38FF4855"/>
    <w:rsid w:val="39A57467"/>
    <w:rsid w:val="39ADF92A"/>
    <w:rsid w:val="3A9C69E0"/>
    <w:rsid w:val="3C84EAF4"/>
    <w:rsid w:val="3CA905DE"/>
    <w:rsid w:val="3E4CD087"/>
    <w:rsid w:val="3F316541"/>
    <w:rsid w:val="3F8211F9"/>
    <w:rsid w:val="3F98ECAE"/>
    <w:rsid w:val="3FB7AE6B"/>
    <w:rsid w:val="42270F04"/>
    <w:rsid w:val="429C4D4F"/>
    <w:rsid w:val="4332F55E"/>
    <w:rsid w:val="441B45A0"/>
    <w:rsid w:val="44489E63"/>
    <w:rsid w:val="467D125B"/>
    <w:rsid w:val="46F56B88"/>
    <w:rsid w:val="488CC13F"/>
    <w:rsid w:val="4A517992"/>
    <w:rsid w:val="4C8F58EB"/>
    <w:rsid w:val="4D7ED837"/>
    <w:rsid w:val="4FC6D272"/>
    <w:rsid w:val="50127C61"/>
    <w:rsid w:val="50EF0109"/>
    <w:rsid w:val="51BF5D90"/>
    <w:rsid w:val="52B16348"/>
    <w:rsid w:val="53E4A2A0"/>
    <w:rsid w:val="546CBADB"/>
    <w:rsid w:val="54A8BCC3"/>
    <w:rsid w:val="5523F034"/>
    <w:rsid w:val="5626530C"/>
    <w:rsid w:val="5814E077"/>
    <w:rsid w:val="589F1C17"/>
    <w:rsid w:val="58A4F846"/>
    <w:rsid w:val="5977B44C"/>
    <w:rsid w:val="59870EE8"/>
    <w:rsid w:val="5AE9B3B4"/>
    <w:rsid w:val="5B47BC1C"/>
    <w:rsid w:val="5B8F608D"/>
    <w:rsid w:val="5B98B4C5"/>
    <w:rsid w:val="5BBFF222"/>
    <w:rsid w:val="5D554A80"/>
    <w:rsid w:val="5D5D08EF"/>
    <w:rsid w:val="5E6D814A"/>
    <w:rsid w:val="5FB9008F"/>
    <w:rsid w:val="5FB9508F"/>
    <w:rsid w:val="6031DE9B"/>
    <w:rsid w:val="6118D5B4"/>
    <w:rsid w:val="61AE27A5"/>
    <w:rsid w:val="63FEC1F6"/>
    <w:rsid w:val="6501B1B8"/>
    <w:rsid w:val="65690369"/>
    <w:rsid w:val="6C84C31C"/>
    <w:rsid w:val="6CCCBEBE"/>
    <w:rsid w:val="6D5AB900"/>
    <w:rsid w:val="6D6603BD"/>
    <w:rsid w:val="6E9CA0A9"/>
    <w:rsid w:val="6EFB554C"/>
    <w:rsid w:val="7094CDE7"/>
    <w:rsid w:val="70B59DEC"/>
    <w:rsid w:val="72130C74"/>
    <w:rsid w:val="723FF65D"/>
    <w:rsid w:val="72897BF6"/>
    <w:rsid w:val="72B24F1F"/>
    <w:rsid w:val="7450652C"/>
    <w:rsid w:val="75431036"/>
    <w:rsid w:val="754C98F9"/>
    <w:rsid w:val="7581545A"/>
    <w:rsid w:val="75BA7FEF"/>
    <w:rsid w:val="7605BDBD"/>
    <w:rsid w:val="7630D514"/>
    <w:rsid w:val="772A1D31"/>
    <w:rsid w:val="774CC107"/>
    <w:rsid w:val="781EC426"/>
    <w:rsid w:val="796F0119"/>
    <w:rsid w:val="79FF3223"/>
    <w:rsid w:val="7B5BA6FB"/>
    <w:rsid w:val="7DD658D3"/>
    <w:rsid w:val="7E6D08C5"/>
    <w:rsid w:val="7E9A82B1"/>
    <w:rsid w:val="7FC3B7B4"/>
    <w:rsid w:val="7FF9A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16B5"/>
  <w15:docId w15:val="{1040284F-AE42-4A18-93BB-3AD1EBC0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78"/>
      <w:ind w:left="560" w:hanging="454"/>
      <w:outlineLvl w:val="0"/>
    </w:pPr>
    <w:rPr>
      <w:b/>
      <w:bCs/>
      <w:sz w:val="28"/>
      <w:szCs w:val="28"/>
    </w:rPr>
  </w:style>
  <w:style w:type="paragraph" w:styleId="Heading2">
    <w:name w:val="heading 2"/>
    <w:basedOn w:val="Normal"/>
    <w:uiPriority w:val="1"/>
    <w:qFormat/>
    <w:pPr>
      <w:ind w:left="560"/>
      <w:outlineLvl w:val="1"/>
    </w:pPr>
    <w:rPr>
      <w:b/>
      <w:bCs/>
      <w:sz w:val="24"/>
      <w:szCs w:val="24"/>
    </w:rPr>
  </w:style>
  <w:style w:type="paragraph" w:styleId="Heading3">
    <w:name w:val="heading 3"/>
    <w:basedOn w:val="Normal"/>
    <w:uiPriority w:val="1"/>
    <w:qFormat/>
    <w:pPr>
      <w:spacing w:before="1"/>
      <w:ind w:left="560" w:hanging="454"/>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126"/>
      <w:ind w:left="560" w:hanging="454"/>
    </w:pPr>
  </w:style>
  <w:style w:type="paragraph" w:customStyle="1" w:styleId="TableParagraph">
    <w:name w:val="Table Paragraph"/>
    <w:basedOn w:val="Normal"/>
    <w:uiPriority w:val="1"/>
    <w:qFormat/>
    <w:pPr>
      <w:ind w:left="113"/>
    </w:pPr>
  </w:style>
  <w:style w:type="paragraph" w:styleId="Header">
    <w:name w:val="header"/>
    <w:basedOn w:val="Normal"/>
    <w:link w:val="HeaderChar"/>
    <w:uiPriority w:val="99"/>
    <w:unhideWhenUsed/>
    <w:rsid w:val="004D4FE6"/>
    <w:pPr>
      <w:tabs>
        <w:tab w:val="center" w:pos="4513"/>
        <w:tab w:val="right" w:pos="9026"/>
      </w:tabs>
    </w:pPr>
  </w:style>
  <w:style w:type="character" w:customStyle="1" w:styleId="HeaderChar">
    <w:name w:val="Header Char"/>
    <w:basedOn w:val="DefaultParagraphFont"/>
    <w:link w:val="Header"/>
    <w:uiPriority w:val="99"/>
    <w:rsid w:val="004D4FE6"/>
    <w:rPr>
      <w:rFonts w:ascii="Arial" w:eastAsia="Arial" w:hAnsi="Arial" w:cs="Arial"/>
      <w:lang w:val="en-GB" w:eastAsia="en-GB" w:bidi="en-GB"/>
    </w:rPr>
  </w:style>
  <w:style w:type="paragraph" w:styleId="Footer">
    <w:name w:val="footer"/>
    <w:basedOn w:val="Normal"/>
    <w:link w:val="FooterChar"/>
    <w:uiPriority w:val="99"/>
    <w:unhideWhenUsed/>
    <w:rsid w:val="004D4FE6"/>
    <w:pPr>
      <w:tabs>
        <w:tab w:val="center" w:pos="4513"/>
        <w:tab w:val="right" w:pos="9026"/>
      </w:tabs>
    </w:pPr>
  </w:style>
  <w:style w:type="character" w:customStyle="1" w:styleId="FooterChar">
    <w:name w:val="Footer Char"/>
    <w:basedOn w:val="DefaultParagraphFont"/>
    <w:link w:val="Footer"/>
    <w:uiPriority w:val="99"/>
    <w:rsid w:val="004D4FE6"/>
    <w:rPr>
      <w:rFonts w:ascii="Arial" w:eastAsia="Arial" w:hAnsi="Arial" w:cs="Arial"/>
      <w:lang w:val="en-GB" w:eastAsia="en-GB" w:bidi="en-GB"/>
    </w:rPr>
  </w:style>
  <w:style w:type="character" w:styleId="Hyperlink">
    <w:name w:val="Hyperlink"/>
    <w:basedOn w:val="DefaultParagraphFont"/>
    <w:uiPriority w:val="99"/>
    <w:unhideWhenUsed/>
    <w:rsid w:val="00A641F8"/>
    <w:rPr>
      <w:color w:val="0000FF" w:themeColor="hyperlink"/>
      <w:u w:val="single"/>
    </w:rPr>
  </w:style>
  <w:style w:type="character" w:styleId="CommentReference">
    <w:name w:val="annotation reference"/>
    <w:basedOn w:val="DefaultParagraphFont"/>
    <w:uiPriority w:val="99"/>
    <w:semiHidden/>
    <w:unhideWhenUsed/>
    <w:rsid w:val="00595FD1"/>
    <w:rPr>
      <w:sz w:val="16"/>
      <w:szCs w:val="16"/>
    </w:rPr>
  </w:style>
  <w:style w:type="paragraph" w:styleId="CommentText">
    <w:name w:val="annotation text"/>
    <w:basedOn w:val="Normal"/>
    <w:link w:val="CommentTextChar"/>
    <w:uiPriority w:val="99"/>
    <w:unhideWhenUsed/>
    <w:rsid w:val="00595FD1"/>
    <w:rPr>
      <w:sz w:val="20"/>
      <w:szCs w:val="20"/>
    </w:rPr>
  </w:style>
  <w:style w:type="character" w:customStyle="1" w:styleId="CommentTextChar">
    <w:name w:val="Comment Text Char"/>
    <w:basedOn w:val="DefaultParagraphFont"/>
    <w:link w:val="CommentText"/>
    <w:uiPriority w:val="99"/>
    <w:rsid w:val="00595FD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5FD1"/>
    <w:rPr>
      <w:b/>
      <w:bCs/>
    </w:rPr>
  </w:style>
  <w:style w:type="character" w:customStyle="1" w:styleId="CommentSubjectChar">
    <w:name w:val="Comment Subject Char"/>
    <w:basedOn w:val="CommentTextChar"/>
    <w:link w:val="CommentSubject"/>
    <w:uiPriority w:val="99"/>
    <w:semiHidden/>
    <w:rsid w:val="00595FD1"/>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595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D1"/>
    <w:rPr>
      <w:rFonts w:ascii="Segoe UI" w:eastAsia="Arial" w:hAnsi="Segoe UI" w:cs="Segoe UI"/>
      <w:sz w:val="18"/>
      <w:szCs w:val="18"/>
      <w:lang w:val="en-GB" w:eastAsia="en-GB" w:bidi="en-GB"/>
    </w:rPr>
  </w:style>
  <w:style w:type="paragraph" w:styleId="BodyTextIndent">
    <w:name w:val="Body Text Indent"/>
    <w:basedOn w:val="Normal"/>
    <w:link w:val="BodyTextIndentChar"/>
    <w:uiPriority w:val="99"/>
    <w:semiHidden/>
    <w:unhideWhenUsed/>
    <w:rsid w:val="00CC2BD9"/>
    <w:pPr>
      <w:spacing w:after="120"/>
      <w:ind w:left="283"/>
    </w:pPr>
  </w:style>
  <w:style w:type="character" w:customStyle="1" w:styleId="BodyTextIndentChar">
    <w:name w:val="Body Text Indent Char"/>
    <w:basedOn w:val="DefaultParagraphFont"/>
    <w:link w:val="BodyTextIndent"/>
    <w:uiPriority w:val="99"/>
    <w:semiHidden/>
    <w:rsid w:val="00CC2BD9"/>
    <w:rPr>
      <w:rFonts w:ascii="Arial" w:eastAsia="Arial" w:hAnsi="Arial" w:cs="Arial"/>
      <w:lang w:val="en-GB" w:eastAsia="en-GB" w:bidi="en-GB"/>
    </w:rPr>
  </w:style>
  <w:style w:type="character" w:customStyle="1" w:styleId="BodyTextChar">
    <w:name w:val="Body Text Char"/>
    <w:basedOn w:val="DefaultParagraphFont"/>
    <w:link w:val="BodyText"/>
    <w:uiPriority w:val="1"/>
    <w:rsid w:val="00743B72"/>
    <w:rPr>
      <w:rFonts w:ascii="Arial" w:eastAsia="Arial" w:hAnsi="Arial" w:cs="Arial"/>
      <w:sz w:val="18"/>
      <w:szCs w:val="18"/>
      <w:lang w:val="en-GB" w:eastAsia="en-GB" w:bidi="en-GB"/>
    </w:rPr>
  </w:style>
  <w:style w:type="paragraph" w:styleId="NormalWeb">
    <w:name w:val="Normal (Web)"/>
    <w:basedOn w:val="Normal"/>
    <w:uiPriority w:val="99"/>
    <w:semiHidden/>
    <w:unhideWhenUsed/>
    <w:rsid w:val="00DA261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874C2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FootnoteText">
    <w:name w:val="footnote text"/>
    <w:basedOn w:val="Normal"/>
    <w:link w:val="FootnoteTextChar"/>
    <w:uiPriority w:val="99"/>
    <w:semiHidden/>
    <w:unhideWhenUsed/>
    <w:rsid w:val="00D30333"/>
    <w:rPr>
      <w:sz w:val="20"/>
      <w:szCs w:val="20"/>
    </w:rPr>
  </w:style>
  <w:style w:type="character" w:customStyle="1" w:styleId="FootnoteTextChar">
    <w:name w:val="Footnote Text Char"/>
    <w:basedOn w:val="DefaultParagraphFont"/>
    <w:link w:val="FootnoteText"/>
    <w:uiPriority w:val="99"/>
    <w:semiHidden/>
    <w:rsid w:val="00D30333"/>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D30333"/>
    <w:rPr>
      <w:vertAlign w:val="superscript"/>
    </w:rPr>
  </w:style>
  <w:style w:type="character" w:styleId="UnresolvedMention">
    <w:name w:val="Unresolved Mention"/>
    <w:basedOn w:val="DefaultParagraphFont"/>
    <w:uiPriority w:val="99"/>
    <w:semiHidden/>
    <w:unhideWhenUsed/>
    <w:rsid w:val="005D4932"/>
    <w:rPr>
      <w:color w:val="605E5C"/>
      <w:shd w:val="clear" w:color="auto" w:fill="E1DFDD"/>
    </w:rPr>
  </w:style>
  <w:style w:type="character" w:styleId="FollowedHyperlink">
    <w:name w:val="FollowedHyperlink"/>
    <w:basedOn w:val="DefaultParagraphFont"/>
    <w:uiPriority w:val="99"/>
    <w:semiHidden/>
    <w:unhideWhenUsed/>
    <w:rsid w:val="00937E1A"/>
    <w:rPr>
      <w:color w:val="800080" w:themeColor="followedHyperlink"/>
      <w:u w:val="single"/>
    </w:rPr>
  </w:style>
  <w:style w:type="table" w:styleId="TableGrid">
    <w:name w:val="Table Grid"/>
    <w:basedOn w:val="TableNormal"/>
    <w:uiPriority w:val="39"/>
    <w:rsid w:val="00F5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B3F80"/>
    <w:pPr>
      <w:widowControl/>
      <w:tabs>
        <w:tab w:val="right" w:leader="dot" w:pos="10978"/>
      </w:tabs>
      <w:autoSpaceDE/>
      <w:autoSpaceDN/>
      <w:spacing w:after="100" w:line="259" w:lineRule="auto"/>
      <w:ind w:left="576" w:right="432"/>
    </w:pPr>
    <w:rPr>
      <w:rFonts w:asciiTheme="minorHAnsi" w:eastAsiaTheme="minorEastAsia" w:hAnsiTheme="minorHAnsi" w:cs="Times New Roman"/>
      <w:lang w:val="en-US" w:eastAsia="en-US" w:bidi="ar-SA"/>
    </w:rPr>
  </w:style>
  <w:style w:type="paragraph" w:styleId="TOC1">
    <w:name w:val="toc 1"/>
    <w:basedOn w:val="Normal"/>
    <w:next w:val="Normal"/>
    <w:autoRedefine/>
    <w:uiPriority w:val="39"/>
    <w:unhideWhenUsed/>
    <w:rsid w:val="00D3141A"/>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rsid w:val="00D3141A"/>
    <w:pPr>
      <w:widowControl/>
      <w:autoSpaceDE/>
      <w:autoSpaceDN/>
      <w:spacing w:after="100" w:line="259" w:lineRule="auto"/>
      <w:ind w:left="440"/>
    </w:pPr>
    <w:rPr>
      <w:rFonts w:asciiTheme="minorHAnsi" w:eastAsiaTheme="minorEastAsia" w:hAnsiTheme="minorHAnsi" w:cs="Times New Roman"/>
      <w:lang w:val="en-US" w:eastAsia="en-US" w:bidi="ar-SA"/>
    </w:rPr>
  </w:style>
  <w:style w:type="table" w:customStyle="1" w:styleId="TableGrid1">
    <w:name w:val="Table Grid1"/>
    <w:basedOn w:val="TableNormal"/>
    <w:next w:val="TableGrid"/>
    <w:uiPriority w:val="59"/>
    <w:rsid w:val="000E289A"/>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289A"/>
    <w:pPr>
      <w:widowControl/>
      <w:autoSpaceDE/>
      <w:autoSpaceDN/>
    </w:pPr>
    <w:rPr>
      <w:rFonts w:ascii="Arial" w:eastAsia="Arial" w:hAnsi="Arial" w:cs="Arial"/>
      <w:lang w:val="en-GB" w:eastAsia="en-GB" w:bidi="en-GB"/>
    </w:rPr>
  </w:style>
  <w:style w:type="character" w:styleId="Mention">
    <w:name w:val="Mention"/>
    <w:basedOn w:val="DefaultParagraphFont"/>
    <w:uiPriority w:val="99"/>
    <w:unhideWhenUsed/>
    <w:rsid w:val="00E21E64"/>
    <w:rPr>
      <w:color w:val="2B579A"/>
      <w:shd w:val="clear" w:color="auto" w:fill="E1DFDD"/>
    </w:rPr>
  </w:style>
  <w:style w:type="paragraph" w:customStyle="1" w:styleId="paragraph">
    <w:name w:val="paragraph"/>
    <w:basedOn w:val="Normal"/>
    <w:rsid w:val="005E3E9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E3E9F"/>
  </w:style>
  <w:style w:type="character" w:customStyle="1" w:styleId="eop">
    <w:name w:val="eop"/>
    <w:basedOn w:val="DefaultParagraphFont"/>
    <w:rsid w:val="005E3E9F"/>
  </w:style>
  <w:style w:type="character" w:customStyle="1" w:styleId="tabchar">
    <w:name w:val="tabchar"/>
    <w:basedOn w:val="DefaultParagraphFont"/>
    <w:rsid w:val="005E3E9F"/>
  </w:style>
  <w:style w:type="paragraph" w:customStyle="1" w:styleId="NavitasHeading">
    <w:name w:val="Navitas Heading"/>
    <w:basedOn w:val="Normal"/>
    <w:next w:val="Heading1"/>
    <w:link w:val="NavitasHeadingChar"/>
    <w:autoRedefine/>
    <w:qFormat/>
    <w:rsid w:val="002E3471"/>
    <w:pPr>
      <w:widowControl/>
      <w:adjustRightInd w:val="0"/>
    </w:pPr>
    <w:rPr>
      <w:rFonts w:eastAsiaTheme="minorHAnsi"/>
      <w:b/>
      <w:bCs/>
      <w:color w:val="007F7B"/>
      <w:sz w:val="24"/>
      <w:szCs w:val="24"/>
      <w:lang w:eastAsia="en-US" w:bidi="ar-SA"/>
    </w:rPr>
  </w:style>
  <w:style w:type="character" w:customStyle="1" w:styleId="NavitasHeadingChar">
    <w:name w:val="Navitas Heading Char"/>
    <w:basedOn w:val="DefaultParagraphFont"/>
    <w:link w:val="NavitasHeading"/>
    <w:rsid w:val="002E3471"/>
    <w:rPr>
      <w:rFonts w:ascii="Arial" w:hAnsi="Arial" w:cs="Arial"/>
      <w:b/>
      <w:bCs/>
      <w:color w:val="007F7B"/>
      <w:sz w:val="24"/>
      <w:szCs w:val="24"/>
      <w:lang w:val="en-GB"/>
    </w:rPr>
  </w:style>
  <w:style w:type="paragraph" w:customStyle="1" w:styleId="Default">
    <w:name w:val="Default"/>
    <w:link w:val="DefaultChar"/>
    <w:rsid w:val="002E3471"/>
    <w:pPr>
      <w:widowControl/>
      <w:adjustRightInd w:val="0"/>
    </w:pPr>
    <w:rPr>
      <w:rFonts w:ascii="Calibri" w:hAnsi="Calibri" w:cs="Calibri"/>
      <w:color w:val="000000"/>
      <w:sz w:val="24"/>
      <w:szCs w:val="24"/>
      <w:lang w:val="en-GB"/>
    </w:rPr>
  </w:style>
  <w:style w:type="character" w:customStyle="1" w:styleId="DefaultChar">
    <w:name w:val="Default Char"/>
    <w:basedOn w:val="DefaultParagraphFont"/>
    <w:link w:val="Default"/>
    <w:rsid w:val="002E3471"/>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962">
      <w:bodyDiv w:val="1"/>
      <w:marLeft w:val="0"/>
      <w:marRight w:val="0"/>
      <w:marTop w:val="0"/>
      <w:marBottom w:val="0"/>
      <w:divBdr>
        <w:top w:val="none" w:sz="0" w:space="0" w:color="auto"/>
        <w:left w:val="none" w:sz="0" w:space="0" w:color="auto"/>
        <w:bottom w:val="none" w:sz="0" w:space="0" w:color="auto"/>
        <w:right w:val="none" w:sz="0" w:space="0" w:color="auto"/>
      </w:divBdr>
      <w:divsChild>
        <w:div w:id="257177565">
          <w:marLeft w:val="0"/>
          <w:marRight w:val="0"/>
          <w:marTop w:val="0"/>
          <w:marBottom w:val="0"/>
          <w:divBdr>
            <w:top w:val="none" w:sz="0" w:space="0" w:color="auto"/>
            <w:left w:val="none" w:sz="0" w:space="0" w:color="auto"/>
            <w:bottom w:val="none" w:sz="0" w:space="0" w:color="auto"/>
            <w:right w:val="none" w:sz="0" w:space="0" w:color="auto"/>
          </w:divBdr>
        </w:div>
        <w:div w:id="429274913">
          <w:marLeft w:val="0"/>
          <w:marRight w:val="0"/>
          <w:marTop w:val="0"/>
          <w:marBottom w:val="0"/>
          <w:divBdr>
            <w:top w:val="none" w:sz="0" w:space="0" w:color="auto"/>
            <w:left w:val="none" w:sz="0" w:space="0" w:color="auto"/>
            <w:bottom w:val="none" w:sz="0" w:space="0" w:color="auto"/>
            <w:right w:val="none" w:sz="0" w:space="0" w:color="auto"/>
          </w:divBdr>
        </w:div>
        <w:div w:id="580337880">
          <w:marLeft w:val="0"/>
          <w:marRight w:val="0"/>
          <w:marTop w:val="0"/>
          <w:marBottom w:val="0"/>
          <w:divBdr>
            <w:top w:val="none" w:sz="0" w:space="0" w:color="auto"/>
            <w:left w:val="none" w:sz="0" w:space="0" w:color="auto"/>
            <w:bottom w:val="none" w:sz="0" w:space="0" w:color="auto"/>
            <w:right w:val="none" w:sz="0" w:space="0" w:color="auto"/>
          </w:divBdr>
        </w:div>
        <w:div w:id="907111207">
          <w:marLeft w:val="0"/>
          <w:marRight w:val="0"/>
          <w:marTop w:val="0"/>
          <w:marBottom w:val="0"/>
          <w:divBdr>
            <w:top w:val="none" w:sz="0" w:space="0" w:color="auto"/>
            <w:left w:val="none" w:sz="0" w:space="0" w:color="auto"/>
            <w:bottom w:val="none" w:sz="0" w:space="0" w:color="auto"/>
            <w:right w:val="none" w:sz="0" w:space="0" w:color="auto"/>
          </w:divBdr>
        </w:div>
        <w:div w:id="942999330">
          <w:marLeft w:val="0"/>
          <w:marRight w:val="0"/>
          <w:marTop w:val="0"/>
          <w:marBottom w:val="0"/>
          <w:divBdr>
            <w:top w:val="none" w:sz="0" w:space="0" w:color="auto"/>
            <w:left w:val="none" w:sz="0" w:space="0" w:color="auto"/>
            <w:bottom w:val="none" w:sz="0" w:space="0" w:color="auto"/>
            <w:right w:val="none" w:sz="0" w:space="0" w:color="auto"/>
          </w:divBdr>
        </w:div>
        <w:div w:id="987904027">
          <w:marLeft w:val="0"/>
          <w:marRight w:val="0"/>
          <w:marTop w:val="0"/>
          <w:marBottom w:val="0"/>
          <w:divBdr>
            <w:top w:val="none" w:sz="0" w:space="0" w:color="auto"/>
            <w:left w:val="none" w:sz="0" w:space="0" w:color="auto"/>
            <w:bottom w:val="none" w:sz="0" w:space="0" w:color="auto"/>
            <w:right w:val="none" w:sz="0" w:space="0" w:color="auto"/>
          </w:divBdr>
        </w:div>
        <w:div w:id="1047221542">
          <w:marLeft w:val="0"/>
          <w:marRight w:val="0"/>
          <w:marTop w:val="0"/>
          <w:marBottom w:val="0"/>
          <w:divBdr>
            <w:top w:val="none" w:sz="0" w:space="0" w:color="auto"/>
            <w:left w:val="none" w:sz="0" w:space="0" w:color="auto"/>
            <w:bottom w:val="none" w:sz="0" w:space="0" w:color="auto"/>
            <w:right w:val="none" w:sz="0" w:space="0" w:color="auto"/>
          </w:divBdr>
        </w:div>
        <w:div w:id="1290673222">
          <w:marLeft w:val="0"/>
          <w:marRight w:val="0"/>
          <w:marTop w:val="0"/>
          <w:marBottom w:val="0"/>
          <w:divBdr>
            <w:top w:val="none" w:sz="0" w:space="0" w:color="auto"/>
            <w:left w:val="none" w:sz="0" w:space="0" w:color="auto"/>
            <w:bottom w:val="none" w:sz="0" w:space="0" w:color="auto"/>
            <w:right w:val="none" w:sz="0" w:space="0" w:color="auto"/>
          </w:divBdr>
        </w:div>
        <w:div w:id="1305695116">
          <w:marLeft w:val="0"/>
          <w:marRight w:val="0"/>
          <w:marTop w:val="0"/>
          <w:marBottom w:val="0"/>
          <w:divBdr>
            <w:top w:val="none" w:sz="0" w:space="0" w:color="auto"/>
            <w:left w:val="none" w:sz="0" w:space="0" w:color="auto"/>
            <w:bottom w:val="none" w:sz="0" w:space="0" w:color="auto"/>
            <w:right w:val="none" w:sz="0" w:space="0" w:color="auto"/>
          </w:divBdr>
        </w:div>
        <w:div w:id="1360739222">
          <w:marLeft w:val="0"/>
          <w:marRight w:val="0"/>
          <w:marTop w:val="0"/>
          <w:marBottom w:val="0"/>
          <w:divBdr>
            <w:top w:val="none" w:sz="0" w:space="0" w:color="auto"/>
            <w:left w:val="none" w:sz="0" w:space="0" w:color="auto"/>
            <w:bottom w:val="none" w:sz="0" w:space="0" w:color="auto"/>
            <w:right w:val="none" w:sz="0" w:space="0" w:color="auto"/>
          </w:divBdr>
        </w:div>
        <w:div w:id="1396198330">
          <w:marLeft w:val="0"/>
          <w:marRight w:val="0"/>
          <w:marTop w:val="0"/>
          <w:marBottom w:val="0"/>
          <w:divBdr>
            <w:top w:val="none" w:sz="0" w:space="0" w:color="auto"/>
            <w:left w:val="none" w:sz="0" w:space="0" w:color="auto"/>
            <w:bottom w:val="none" w:sz="0" w:space="0" w:color="auto"/>
            <w:right w:val="none" w:sz="0" w:space="0" w:color="auto"/>
          </w:divBdr>
        </w:div>
        <w:div w:id="1913001506">
          <w:marLeft w:val="0"/>
          <w:marRight w:val="0"/>
          <w:marTop w:val="0"/>
          <w:marBottom w:val="0"/>
          <w:divBdr>
            <w:top w:val="none" w:sz="0" w:space="0" w:color="auto"/>
            <w:left w:val="none" w:sz="0" w:space="0" w:color="auto"/>
            <w:bottom w:val="none" w:sz="0" w:space="0" w:color="auto"/>
            <w:right w:val="none" w:sz="0" w:space="0" w:color="auto"/>
          </w:divBdr>
        </w:div>
        <w:div w:id="1937129782">
          <w:marLeft w:val="0"/>
          <w:marRight w:val="0"/>
          <w:marTop w:val="0"/>
          <w:marBottom w:val="0"/>
          <w:divBdr>
            <w:top w:val="none" w:sz="0" w:space="0" w:color="auto"/>
            <w:left w:val="none" w:sz="0" w:space="0" w:color="auto"/>
            <w:bottom w:val="none" w:sz="0" w:space="0" w:color="auto"/>
            <w:right w:val="none" w:sz="0" w:space="0" w:color="auto"/>
          </w:divBdr>
        </w:div>
      </w:divsChild>
    </w:div>
    <w:div w:id="2420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904646">
          <w:marLeft w:val="0"/>
          <w:marRight w:val="0"/>
          <w:marTop w:val="0"/>
          <w:marBottom w:val="0"/>
          <w:divBdr>
            <w:top w:val="none" w:sz="0" w:space="0" w:color="auto"/>
            <w:left w:val="none" w:sz="0" w:space="0" w:color="auto"/>
            <w:bottom w:val="none" w:sz="0" w:space="0" w:color="auto"/>
            <w:right w:val="none" w:sz="0" w:space="0" w:color="auto"/>
          </w:divBdr>
          <w:divsChild>
            <w:div w:id="10341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462">
      <w:bodyDiv w:val="1"/>
      <w:marLeft w:val="0"/>
      <w:marRight w:val="0"/>
      <w:marTop w:val="0"/>
      <w:marBottom w:val="0"/>
      <w:divBdr>
        <w:top w:val="none" w:sz="0" w:space="0" w:color="auto"/>
        <w:left w:val="none" w:sz="0" w:space="0" w:color="auto"/>
        <w:bottom w:val="none" w:sz="0" w:space="0" w:color="auto"/>
        <w:right w:val="none" w:sz="0" w:space="0" w:color="auto"/>
      </w:divBdr>
      <w:divsChild>
        <w:div w:id="597833435">
          <w:marLeft w:val="0"/>
          <w:marRight w:val="0"/>
          <w:marTop w:val="0"/>
          <w:marBottom w:val="0"/>
          <w:divBdr>
            <w:top w:val="none" w:sz="0" w:space="0" w:color="auto"/>
            <w:left w:val="none" w:sz="0" w:space="0" w:color="auto"/>
            <w:bottom w:val="none" w:sz="0" w:space="0" w:color="auto"/>
            <w:right w:val="none" w:sz="0" w:space="0" w:color="auto"/>
          </w:divBdr>
          <w:divsChild>
            <w:div w:id="695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29482">
      <w:bodyDiv w:val="1"/>
      <w:marLeft w:val="0"/>
      <w:marRight w:val="0"/>
      <w:marTop w:val="0"/>
      <w:marBottom w:val="0"/>
      <w:divBdr>
        <w:top w:val="none" w:sz="0" w:space="0" w:color="auto"/>
        <w:left w:val="none" w:sz="0" w:space="0" w:color="auto"/>
        <w:bottom w:val="none" w:sz="0" w:space="0" w:color="auto"/>
        <w:right w:val="none" w:sz="0" w:space="0" w:color="auto"/>
      </w:divBdr>
    </w:div>
    <w:div w:id="133656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glia.ac.uk" TargetMode="External"/><Relationship Id="rId18" Type="http://schemas.openxmlformats.org/officeDocument/2006/relationships/hyperlink" Target="https://pathway.brunel.ac.uk/" TargetMode="External"/><Relationship Id="rId26" Type="http://schemas.openxmlformats.org/officeDocument/2006/relationships/hyperlink" Target="https://www.northampton.ac.uk/about-us/governance-and-management/management/university-policies-procedures-and-regulations/" TargetMode="External"/><Relationship Id="rId39" Type="http://schemas.openxmlformats.org/officeDocument/2006/relationships/hyperlink" Target="http://global.ua92.ac.uk" TargetMode="External"/><Relationship Id="rId21" Type="http://schemas.openxmlformats.org/officeDocument/2006/relationships/hyperlink" Target="http://www.bcuic.navitas.com" TargetMode="External"/><Relationship Id="rId34" Type="http://schemas.openxmlformats.org/officeDocument/2006/relationships/hyperlink" Target="http://www.le.ac.uk" TargetMode="External"/><Relationship Id="rId42" Type="http://schemas.openxmlformats.org/officeDocument/2006/relationships/hyperlink" Target="http://kuic.keele.ac.uk" TargetMode="External"/><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runel.ac.uk" TargetMode="External"/><Relationship Id="rId29" Type="http://schemas.openxmlformats.org/officeDocument/2006/relationships/hyperlink" Target="http://www.plymouth.ac.uk/students-and-family/student-protection-plan-s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ic.navitas.com" TargetMode="External"/><Relationship Id="rId32" Type="http://schemas.openxmlformats.org/officeDocument/2006/relationships/hyperlink" Target="https://www.port.ac.uk/about-us/structure-and-governance/policies-and-standards" TargetMode="External"/><Relationship Id="rId37" Type="http://schemas.openxmlformats.org/officeDocument/2006/relationships/hyperlink" Target="http://www.ua92.ac.uk" TargetMode="External"/><Relationship Id="rId40" Type="http://schemas.openxmlformats.org/officeDocument/2006/relationships/hyperlink" Target="http://www.keele.ac.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ucollege.com" TargetMode="External"/><Relationship Id="rId23" Type="http://schemas.openxmlformats.org/officeDocument/2006/relationships/hyperlink" Target="https://www.herts.ac.uk/about-us/our-leadership-strategy-and-plans/our-governance-and-leadership/office-for-students-ofs" TargetMode="External"/><Relationship Id="rId28" Type="http://schemas.openxmlformats.org/officeDocument/2006/relationships/hyperlink" Target="http://www.plymouth.ac.uk" TargetMode="External"/><Relationship Id="rId36" Type="http://schemas.openxmlformats.org/officeDocument/2006/relationships/hyperlink" Target="http://www.leicestergsc.com" TargetMode="External"/><Relationship Id="rId10" Type="http://schemas.openxmlformats.org/officeDocument/2006/relationships/endnotes" Target="endnotes.xml"/><Relationship Id="rId19" Type="http://schemas.openxmlformats.org/officeDocument/2006/relationships/hyperlink" Target="http://www.bcu.ac.uk" TargetMode="External"/><Relationship Id="rId31" Type="http://schemas.openxmlformats.org/officeDocument/2006/relationships/hyperlink" Target="http://www.port.ac.uk"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u.ac.uk/about-us/governance/policies-procedures-and-regulations/student-regulations-and-student-protection-plan" TargetMode="External"/><Relationship Id="rId22" Type="http://schemas.openxmlformats.org/officeDocument/2006/relationships/hyperlink" Target="http://www.herts.ac.uk" TargetMode="External"/><Relationship Id="rId27" Type="http://schemas.openxmlformats.org/officeDocument/2006/relationships/hyperlink" Target="http://www.unic.navitas.com" TargetMode="External"/><Relationship Id="rId30" Type="http://schemas.openxmlformats.org/officeDocument/2006/relationships/hyperlink" Target="http://www.upic.navitas.com" TargetMode="External"/><Relationship Id="rId35" Type="http://schemas.openxmlformats.org/officeDocument/2006/relationships/hyperlink" Target="https://le.ac.uk/study/how-to-apply"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pe.info@navitas.com" TargetMode="External"/><Relationship Id="rId17" Type="http://schemas.openxmlformats.org/officeDocument/2006/relationships/hyperlink" Target="https://www.brunel.ac.uk/about/administration/documents-and-policies" TargetMode="External"/><Relationship Id="rId25" Type="http://schemas.openxmlformats.org/officeDocument/2006/relationships/hyperlink" Target="http://www.northampton.ac.uk" TargetMode="External"/><Relationship Id="rId33" Type="http://schemas.openxmlformats.org/officeDocument/2006/relationships/hyperlink" Target="http://www.icp.navitas.com" TargetMode="External"/><Relationship Id="rId38" Type="http://schemas.openxmlformats.org/officeDocument/2006/relationships/hyperlink" Target="https://ua92.ac.uk/help-guidance/student-regulations/" TargetMode="External"/><Relationship Id="rId46" Type="http://schemas.openxmlformats.org/officeDocument/2006/relationships/theme" Target="theme/theme1.xml"/><Relationship Id="rId20" Type="http://schemas.openxmlformats.org/officeDocument/2006/relationships/hyperlink" Target="https://www.bcu.ac.uk/about-us/corporate-information/policies-and-procedures/student-protection-plan" TargetMode="External"/><Relationship Id="rId41" Type="http://schemas.openxmlformats.org/officeDocument/2006/relationships/hyperlink" Target="https://www.keele.ac.uk/legalgovernancecompliance/governance/actcharterstatutesordinancesandregulations/student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bd0d1a-eda8-4bee-9c9b-7416f6076794">
      <UserInfo>
        <DisplayName>Mike McNeilis</DisplayName>
        <AccountId>18</AccountId>
        <AccountType/>
      </UserInfo>
    </SharedWithUsers>
    <QualityControlled xmlns="92bd0d1a-eda8-4bee-9c9b-7416f6076794">Yes</QualityControlled>
    <dc022fafdfbf4098b1ab91734595fdba xmlns="92bd0d1a-eda8-4bee-9c9b-7416f6076794">
      <Terms xmlns="http://schemas.microsoft.com/office/infopath/2007/PartnerControls">
        <TermInfo xmlns="http://schemas.microsoft.com/office/infopath/2007/PartnerControls">
          <TermName xmlns="http://schemas.microsoft.com/office/infopath/2007/PartnerControls">POL - Policy</TermName>
          <TermId xmlns="http://schemas.microsoft.com/office/infopath/2007/PartnerControls">e0acc19d-5fab-4a56-977b-89267304d6fa</TermId>
        </TermInfo>
      </Terms>
    </dc022fafdfbf4098b1ab91734595fdba>
    <DocOwner xmlns="92bd0d1a-eda8-4bee-9c9b-7416f6076794">
      <UserInfo>
        <DisplayName>John Pyrah</DisplayName>
        <AccountId>220</AccountId>
        <AccountType/>
      </UserInfo>
    </DocOwner>
    <DraftAction xmlns="92bd0d1a-eda8-4bee-9c9b-7416f6076794" xsi:nil="true"/>
    <DocEnabled xmlns="92bd0d1a-eda8-4bee-9c9b-7416f6076794">Yes</DocEnabled>
    <ReviewTiming xmlns="92bd0d1a-eda8-4bee-9c9b-7416f6076794">12</ReviewTiming>
    <QPFlag xmlns="92bd0d1a-eda8-4bee-9c9b-7416f6076794">false</QPFlag>
    <d6165b7420bf48e98904c4399eada25e xmlns="92bd0d1a-eda8-4bee-9c9b-7416f6076794">
      <Terms xmlns="http://schemas.microsoft.com/office/infopath/2007/PartnerControls"/>
    </d6165b7420bf48e98904c4399eada25e>
    <Quick_x0020_Publish_x0020_V318 xmlns="a6d4e035-9fbd-44a7-b4b1-ed1a0833004a">
      <Url xsi:nil="true"/>
      <Description xsi:nil="true"/>
    </Quick_x0020_Publish_x0020_V318>
    <WorkingDocumentID xmlns="92bd0d1a-eda8-4bee-9c9b-7416f6076794">CDMS-815386935-2748</WorkingDocumentID>
    <CDMSDocumentNumber xmlns="92bd0d1a-eda8-4bee-9c9b-7416f6076794" xsi:nil="true"/>
    <ae1304d08a024895939452836f62969b xmlns="92bd0d1a-eda8-4bee-9c9b-7416f6076794">
      <Terms xmlns="http://schemas.microsoft.com/office/infopath/2007/PartnerControls"/>
    </ae1304d08a024895939452836f62969b>
    <Approve_x0020_Archival xmlns="a6d4e035-9fbd-44a7-b4b1-ed1a0833004a">
      <Url xsi:nil="true"/>
      <Description xsi:nil="true"/>
    </Approve_x0020_Archival>
    <IconOverlay xmlns="http://schemas.microsoft.com/sharepoint/v4" xsi:nil="true"/>
    <ConvertToPDF xmlns="92bd0d1a-eda8-4bee-9c9b-7416f6076794">No</ConvertToPDF>
    <AutomaticallyRename xmlns="92bd0d1a-eda8-4bee-9c9b-7416f6076794">Yes</AutomaticallyRename>
    <k572e4beb1cd467b9c796ad9df045e3c xmlns="92bd0d1a-eda8-4bee-9c9b-7416f6076794">
      <Terms xmlns="http://schemas.microsoft.com/office/infopath/2007/PartnerControls"/>
    </k572e4beb1cd467b9c796ad9df045e3c>
    <m7efdf9ceb284a5e97a7f481068deb75 xmlns="92bd0d1a-eda8-4bee-9c9b-7416f607679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9f1d088c-18e8-4ac6-992f-d0012f9bef9e</TermId>
        </TermInfo>
      </Terms>
    </m7efdf9ceb284a5e97a7f481068deb75>
    <bbee8b3dad814e9b8e073cda2cfbecbc xmlns="92bd0d1a-eda8-4bee-9c9b-7416f6076794">
      <Terms xmlns="http://schemas.microsoft.com/office/infopath/2007/PartnerControls">
        <TermInfo xmlns="http://schemas.microsoft.com/office/infopath/2007/PartnerControls">
          <TermName xmlns="http://schemas.microsoft.com/office/infopath/2007/PartnerControls">University Partnerships</TermName>
          <TermId xmlns="http://schemas.microsoft.com/office/infopath/2007/PartnerControls">94591a8e-04a1-4a80-947f-80b580ebc41e</TermId>
        </TermInfo>
      </Terms>
    </bbee8b3dad814e9b8e073cda2cfbecbc>
    <SecondApprover xmlns="92bd0d1a-eda8-4bee-9c9b-7416f6076794">
      <UserInfo>
        <DisplayName/>
        <AccountId xsi:nil="true"/>
        <AccountType/>
      </UserInfo>
    </SecondApprover>
    <CDMSInternalReference xmlns="92bd0d1a-eda8-4bee-9c9b-7416f6076794" xsi:nil="true"/>
    <a652bdaa5b71476f9c629fe40b376602 xmlns="92bd0d1a-eda8-4bee-9c9b-7416f6076794">
      <Terms xmlns="http://schemas.microsoft.com/office/infopath/2007/PartnerControls">
        <TermInfo xmlns="http://schemas.microsoft.com/office/infopath/2007/PartnerControls">
          <TermName xmlns="http://schemas.microsoft.com/office/infopath/2007/PartnerControls">University Partnerships Europe</TermName>
          <TermId xmlns="http://schemas.microsoft.com/office/infopath/2007/PartnerControls">af49cbb1-c372-4a7b-b749-c95211917bd5</TermId>
        </TermInfo>
      </Terms>
    </a652bdaa5b71476f9c629fe40b376602>
    <pca88c9249764e07b8d837522b6d9677 xmlns="92bd0d1a-eda8-4bee-9c9b-7416f60767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6ddbcec5-24d9-421e-9c17-a40c4851e676</TermId>
        </TermInfo>
      </Terms>
    </pca88c9249764e07b8d837522b6d9677>
    <CDMSNextReviewDate xmlns="92bd0d1a-eda8-4bee-9c9b-7416f6076794">2024-10-11T10:00:00+00:00</CDMSNextReviewDate>
    <FirstApprover xmlns="92bd0d1a-eda8-4bee-9c9b-7416f6076794">
      <UserInfo>
        <DisplayName>Craig McIlwain</DisplayName>
        <AccountId>300</AccountId>
        <AccountType/>
      </UserInfo>
    </FirstApprover>
    <d438e3ff698c45d6980bbe40b0a2fdbe xmlns="92bd0d1a-eda8-4bee-9c9b-7416f6076794">
      <Terms xmlns="http://schemas.microsoft.com/office/infopath/2007/PartnerControls"/>
    </d438e3ff698c45d6980bbe40b0a2fdbe>
    <e3318295dfd54c93a327852594aa7829 xmlns="92bd0d1a-eda8-4bee-9c9b-7416f6076794">
      <Terms xmlns="http://schemas.microsoft.com/office/infopath/2007/PartnerControls">
        <TermInfo xmlns="http://schemas.microsoft.com/office/infopath/2007/PartnerControls">
          <TermName xmlns="http://schemas.microsoft.com/office/infopath/2007/PartnerControls">Head of Regulation and Risk Manager (UP-Oxf)</TermName>
          <TermId xmlns="http://schemas.microsoft.com/office/infopath/2007/PartnerControls">d980872c-40b1-4322-8357-3e170fc85793</TermId>
        </TermInfo>
      </Terms>
    </e3318295dfd54c93a327852594aa7829>
    <pad5ddd873de4443ae0c16900bbfb40c xmlns="92bd0d1a-eda8-4bee-9c9b-7416f6076794">
      <Terms xmlns="http://schemas.microsoft.com/office/infopath/2007/PartnerControls">
        <TermInfo xmlns="http://schemas.microsoft.com/office/infopath/2007/PartnerControls">
          <TermName xmlns="http://schemas.microsoft.com/office/infopath/2007/PartnerControls">Director of Operations (UP-Oxf)</TermName>
          <TermId xmlns="http://schemas.microsoft.com/office/infopath/2007/PartnerControls">ecef6c9a-48dc-4a64-8bda-f77ba0f3f42a</TermId>
        </TermInfo>
      </Terms>
    </pad5ddd873de4443ae0c16900bbfb40c>
    <jn8w xmlns="a6d4e035-9fbd-44a7-b4b1-ed1a0833004a">
      <UserInfo>
        <DisplayName>Craig McIlwain</DisplayName>
        <AccountId>300</AccountId>
        <AccountType/>
      </UserInfo>
    </jn8w>
    <Approve_x0020_and_x0020_Publish_x0020_V318 xmlns="a6d4e035-9fbd-44a7-b4b1-ed1a0833004a">
      <Url xsi:nil="true"/>
      <Description xsi:nil="true"/>
    </Approve_x0020_and_x0020_Publish_x0020_V318>
    <DatePublished xmlns="92bd0d1a-eda8-4bee-9c9b-7416f6076794">2023-10-11T10:00:00+00:00</DatePublished>
    <AllowsRebrand xmlns="92bd0d1a-eda8-4bee-9c9b-7416f6076794">Yes</AllowsRebrand>
    <h39d73b1f17e49eda7a46bfc7183ea59 xmlns="92bd0d1a-eda8-4bee-9c9b-7416f6076794">
      <Terms xmlns="http://schemas.microsoft.com/office/infopath/2007/PartnerControls"/>
    </h39d73b1f17e49eda7a46bfc7183ea59>
    <Approve_x0020_Archival_x0020_V318 xmlns="a6d4e035-9fbd-44a7-b4b1-ed1a0833004a">
      <Url xsi:nil="true"/>
      <Description xsi:nil="true"/>
    </Approve_x0020_Archival_x0020_V318>
    <bb9d527c1e8242d3900142e7d14f0c1a xmlns="92bd0d1a-eda8-4bee-9c9b-7416f6076794">
      <Terms xmlns="http://schemas.microsoft.com/office/infopath/2007/PartnerControls"/>
    </bb9d527c1e8242d3900142e7d14f0c1a>
    <ah0p xmlns="a6d4e035-9fbd-44a7-b4b1-ed1a0833004a" xsi:nil="true"/>
    <RevisionNumber xmlns="92bd0d1a-eda8-4bee-9c9b-7416f6076794">2</RevisionNumber>
    <jjhi xmlns="a6d4e035-9fbd-44a7-b4b1-ed1a0833004a" xsi:nil="true"/>
    <TaxCatchAll xmlns="92bd0d1a-eda8-4bee-9c9b-7416f6076794">
      <Value>84</Value>
      <Value>150</Value>
      <Value>145</Value>
      <Value>8</Value>
      <Value>7</Value>
      <Value>22</Value>
      <Value>361</Value>
      <Value>360</Value>
      <Value>2</Value>
    </TaxCatchAll>
    <c5xm xmlns="a6d4e035-9fbd-44a7-b4b1-ed1a0833004a">1</c5xm>
    <Review_x0020_and_x0020_Feedback_x0020_V318 xmlns="a6d4e035-9fbd-44a7-b4b1-ed1a0833004a">
      <Url xsi:nil="true"/>
      <Description xsi:nil="true"/>
    </Review_x0020_and_x0020_Feedback_x0020_V318>
    <RelatedDocuments xmlns="92bd0d1a-eda8-4bee-9c9b-7416f6076794" xsi:nil="true"/>
    <LastApproverReviewDate xmlns="92bd0d1a-eda8-4bee-9c9b-7416f6076794">2023-10-11T10:00:00+00:00</LastApproverReviewDate>
    <o0fa15bca0bd46f18b043009b98314ba xmlns="92bd0d1a-eda8-4bee-9c9b-7416f6076794">
      <Terms xmlns="http://schemas.microsoft.com/office/infopath/2007/PartnerControls">
        <TermInfo xmlns="http://schemas.microsoft.com/office/infopath/2007/PartnerControls">
          <TermName xmlns="http://schemas.microsoft.com/office/infopath/2007/PartnerControls">Navitas Limited</TermName>
          <TermId xmlns="http://schemas.microsoft.com/office/infopath/2007/PartnerControls">af39b128-5122-4aa1-ab0d-d5b84a1fec0f</TermId>
        </TermInfo>
      </Terms>
    </o0fa15bca0bd46f18b043009b98314ba>
    <Publish_x0020_a_x0020_Link_x0020_V318 xmlns="a6d4e035-9fbd-44a7-b4b1-ed1a0833004a">
      <Url xsi:nil="true"/>
      <Description xsi:nil="true"/>
    </Publish_x0020_a_x0020_Link_x0020_V318>
    <Publish_x0020_on_x0020_Demand_x0020_V318 xmlns="a6d4e035-9fbd-44a7-b4b1-ed1a0833004a">
      <Url xsi:nil="true"/>
      <Description xsi:nil="true"/>
    </Publish_x0020_on_x0020_Demand_x0020_V318>
    <i7b66ca4351e4cedaad6f855b011c7ca xmlns="92bd0d1a-eda8-4bee-9c9b-7416f6076794">
      <Terms xmlns="http://schemas.microsoft.com/office/infopath/2007/PartnerControls"/>
    </i7b66ca4351e4cedaad6f855b011c7ca>
    <CDMSSubscribers xmlns="92bd0d1a-eda8-4bee-9c9b-7416f6076794">
      <Value>Navitas Limited</Value>
      <Value>Navitas Public Site</Value>
    </CDMSSubscribers>
    <l4fd92cb8f3049778e414659b3bcafc2 xmlns="92bd0d1a-eda8-4bee-9c9b-7416f607679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c38caf66-1b0a-42f2-a97c-cca996e36c4d</TermId>
        </TermInfo>
      </Terms>
    </l4fd92cb8f3049778e414659b3bcafc2>
    <_dlc_DocId xmlns="92bd0d1a-eda8-4bee-9c9b-7416f6076794">CDMS-815386935-2748</_dlc_DocId>
    <_dlc_DocIdUrl xmlns="92bd0d1a-eda8-4bee-9c9b-7416f6076794">
      <Url>https://navitas.sharepoint.com/sites/CDMS/_layouts/15/DocIdRedir.aspx?ID=CDMS-815386935-2748</Url>
      <Description>CDMS-815386935-2748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king Controlled Document" ma:contentTypeID="0x0101008C460795D37CA44DB3DAB407F9197C3700C8B06170B182DC4AACB1884BC2033A2B00D844F17D6E5F924EAFEA9903428DCCF5" ma:contentTypeVersion="198" ma:contentTypeDescription="" ma:contentTypeScope="" ma:versionID="1b2534af47536071b2ff00cef5791334">
  <xsd:schema xmlns:xsd="http://www.w3.org/2001/XMLSchema" xmlns:xs="http://www.w3.org/2001/XMLSchema" xmlns:p="http://schemas.microsoft.com/office/2006/metadata/properties" xmlns:ns2="92bd0d1a-eda8-4bee-9c9b-7416f6076794" xmlns:ns3="a6d4e035-9fbd-44a7-b4b1-ed1a0833004a" xmlns:ns4="http://schemas.microsoft.com/sharepoint/v4" targetNamespace="http://schemas.microsoft.com/office/2006/metadata/properties" ma:root="true" ma:fieldsID="05847172a5b2150570998be1c72f5d7d" ns2:_="" ns3:_="" ns4:_="">
    <xsd:import namespace="92bd0d1a-eda8-4bee-9c9b-7416f6076794"/>
    <xsd:import namespace="a6d4e035-9fbd-44a7-b4b1-ed1a0833004a"/>
    <xsd:import namespace="http://schemas.microsoft.com/sharepoint/v4"/>
    <xsd:element name="properties">
      <xsd:complexType>
        <xsd:sequence>
          <xsd:element name="documentManagement">
            <xsd:complexType>
              <xsd:all>
                <xsd:element ref="ns2:RelatedDocuments" minOccurs="0"/>
                <xsd:element ref="ns2:DocOwner" minOccurs="0"/>
                <xsd:element ref="ns2:FirstApprover" minOccurs="0"/>
                <xsd:element ref="ns2:SecondApprover" minOccurs="0"/>
                <xsd:element ref="ns2:WorkingDocumentID" minOccurs="0"/>
                <xsd:element ref="ns2:CDMSInternalReference" minOccurs="0"/>
                <xsd:element ref="ns2:LastApproverReviewDate" minOccurs="0"/>
                <xsd:element ref="ns2:QualityControlled" minOccurs="0"/>
                <xsd:element ref="ns2:RevisionNumber"/>
                <xsd:element ref="ns2:DatePublished" minOccurs="0"/>
                <xsd:element ref="ns2:CDMSSubscribers" minOccurs="0"/>
                <xsd:element ref="ns2:CDMSDocumentNumber" minOccurs="0"/>
                <xsd:element ref="ns2:dc022fafdfbf4098b1ab91734595fdba" minOccurs="0"/>
                <xsd:element ref="ns2:d438e3ff698c45d6980bbe40b0a2fdbe" minOccurs="0"/>
                <xsd:element ref="ns2:bb9d527c1e8242d3900142e7d14f0c1a" minOccurs="0"/>
                <xsd:element ref="ns2:_dlc_DocIdPersistId" minOccurs="0"/>
                <xsd:element ref="ns2:TaxCatchAllLabel" minOccurs="0"/>
                <xsd:element ref="ns2:e3318295dfd54c93a327852594aa7829" minOccurs="0"/>
                <xsd:element ref="ns2:o0fa15bca0bd46f18b043009b98314ba" minOccurs="0"/>
                <xsd:element ref="ns2:TaxCatchAll" minOccurs="0"/>
                <xsd:element ref="ns2:ConvertToPDF" minOccurs="0"/>
                <xsd:element ref="ns2:DocEnabled" minOccurs="0"/>
                <xsd:element ref="ns2:ReviewTiming"/>
                <xsd:element ref="ns2:AutomaticallyRename" minOccurs="0"/>
                <xsd:element ref="ns2:QPFlag" minOccurs="0"/>
                <xsd:element ref="ns2:DraftAction" minOccurs="0"/>
                <xsd:element ref="ns2:pad5ddd873de4443ae0c16900bbfb40c" minOccurs="0"/>
                <xsd:element ref="ns2:AllowsRebrand" minOccurs="0"/>
                <xsd:element ref="ns2:bbee8b3dad814e9b8e073cda2cfbecbc" minOccurs="0"/>
                <xsd:element ref="ns2:a652bdaa5b71476f9c629fe40b376602" minOccurs="0"/>
                <xsd:element ref="ns2:d6165b7420bf48e98904c4399eada25e" minOccurs="0"/>
                <xsd:element ref="ns2:i7b66ca4351e4cedaad6f855b011c7ca" minOccurs="0"/>
                <xsd:element ref="ns2:h39d73b1f17e49eda7a46bfc7183ea59" minOccurs="0"/>
                <xsd:element ref="ns2:l4fd92cb8f3049778e414659b3bcafc2" minOccurs="0"/>
                <xsd:element ref="ns2:_dlc_DocId" minOccurs="0"/>
                <xsd:element ref="ns2:pca88c9249764e07b8d837522b6d9677" minOccurs="0"/>
                <xsd:element ref="ns2:_dlc_DocIdUrl" minOccurs="0"/>
                <xsd:element ref="ns2:k572e4beb1cd467b9c796ad9df045e3c" minOccurs="0"/>
                <xsd:element ref="ns3:Approve_x0020_Archival" minOccurs="0"/>
                <xsd:element ref="ns3:MediaServiceMetadata" minOccurs="0"/>
                <xsd:element ref="ns3:MediaServiceFastMetadata" minOccurs="0"/>
                <xsd:element ref="ns4:IconOverlay" minOccurs="0"/>
                <xsd:element ref="ns2:m7efdf9ceb284a5e97a7f481068deb75" minOccurs="0"/>
                <xsd:element ref="ns3:c5xm" minOccurs="0"/>
                <xsd:element ref="ns3:jjhi" minOccurs="0"/>
                <xsd:element ref="ns3:jn8w" minOccurs="0"/>
                <xsd:element ref="ns2:SharedWithUsers" minOccurs="0"/>
                <xsd:element ref="ns2:SharedWithDetails" minOccurs="0"/>
                <xsd:element ref="ns3:ah0p" minOccurs="0"/>
                <xsd:element ref="ns3:MediaServiceAutoKeyPoints" minOccurs="0"/>
                <xsd:element ref="ns3:MediaServiceKeyPoints" minOccurs="0"/>
                <xsd:element ref="ns2:ae1304d08a024895939452836f62969b" minOccurs="0"/>
                <xsd:element ref="ns2:CDMSNextReviewDate" minOccurs="0"/>
                <xsd:element ref="ns3:Approve_x0020_and_x0020_Publish_x0020_V318" minOccurs="0"/>
                <xsd:element ref="ns3:Approve_x0020_Archival_x0020_V318" minOccurs="0"/>
                <xsd:element ref="ns3:Publish_x0020_a_x0020_Link_x0020_V318" minOccurs="0"/>
                <xsd:element ref="ns3:Publish_x0020_on_x0020_Demand_x0020_V318" minOccurs="0"/>
                <xsd:element ref="ns3:Quick_x0020_Publish_x0020_V318" minOccurs="0"/>
                <xsd:element ref="ns3:Review_x0020_and_x0020_Feedback_x0020_V31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0d1a-eda8-4bee-9c9b-7416f6076794" elementFormDefault="qualified">
    <xsd:import namespace="http://schemas.microsoft.com/office/2006/documentManagement/types"/>
    <xsd:import namespace="http://schemas.microsoft.com/office/infopath/2007/PartnerControls"/>
    <xsd:element name="RelatedDocuments" ma:index="10" nillable="true" ma:displayName="Related Documents" ma:internalName="RelatedDocuments">
      <xsd:simpleType>
        <xsd:restriction base="dms:Note"/>
      </xsd:simpleType>
    </xsd:element>
    <xsd:element name="DocOwner" ma:index="11" nillable="true" ma:displayName="Doc Owner" ma:indexed="true"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3" nillable="true" ma:displayName="First Approver" ma:indexed="true"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5" nillable="true" ma:displayName="Second Approver"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ingDocumentID" ma:index="17" nillable="true" ma:displayName="Working Document ID" ma:indexed="true" ma:internalName="WorkingDocumentID">
      <xsd:simpleType>
        <xsd:restriction base="dms:Text"/>
      </xsd:simpleType>
    </xsd:element>
    <xsd:element name="CDMSInternalReference" ma:index="18" nillable="true" ma:displayName="Internal Reference" ma:internalName="CDMSInternalReference" ma:readOnly="false">
      <xsd:simpleType>
        <xsd:restriction base="dms:Text"/>
      </xsd:simpleType>
    </xsd:element>
    <xsd:element name="LastApproverReviewDate" ma:index="22" nillable="true" ma:displayName="Last Approver Review Date" ma:format="DateOnly" ma:internalName="LastApprover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dexed="true" ma:internalName="DatePublished" ma:readOnly="false">
      <xsd:simpleType>
        <xsd:restriction base="dms:DateTime"/>
      </xsd:simpleType>
    </xsd:element>
    <xsd:element name="CDMSSubscribers" ma:index="26" nillable="true" ma:displayName="Entity Subscribers" ma:default="Navitas Limited" ma:internalName="CDMSSubscribers" ma:readOnly="false" ma:requiredMultiChoice="true">
      <xsd:complexType>
        <xsd:complexContent>
          <xsd:extension base="dms:MultiChoice">
            <xsd:sequence>
              <xsd:element name="Value" maxOccurs="unbounded" minOccurs="0" nillable="true">
                <xsd:simpleType>
                  <xsd:restriction base="dms:Choice">
                    <xsd:enumeration value="Navitas Limited"/>
                    <xsd:enumeration value="Navitas Public Site"/>
                  </xsd:restriction>
                </xsd:simpleType>
              </xsd:element>
            </xsd:sequence>
          </xsd:extension>
        </xsd:complexContent>
      </xsd:complexType>
    </xsd:element>
    <xsd:element name="CDMSDocumentNumber" ma:index="28" nillable="true" ma:displayName="Document Number" ma:indexed="true" ma:internalName="CDMSDocumentNumber">
      <xsd:simpleType>
        <xsd:restriction base="dms:Text">
          <xsd:maxLength value="255"/>
        </xsd:restriction>
      </xsd:simpleType>
    </xsd:element>
    <xsd:element name="dc022fafdfbf4098b1ab91734595fdba" ma:index="29" ma:taxonomy="true" ma:internalName="dc022fafdfbf4098b1ab91734595fdba" ma:taxonomyFieldName="CDMSDocumentType" ma:displayName="Document Type" ma:indexed="true" ma:readOnly="false" ma:fieldId="{dc022faf-dfbf-4098-b1ab-91734595fdba}" ma:sspId="89bbe9fa-d8f7-408a-904b-e9b6ed491cd7"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30" nillable="true" ma:taxonomy="true" ma:internalName="d438e3ff698c45d6980bbe40b0a2fdbe" ma:taxonomyFieldName="CDMSSecondApproverRole" ma:displayName="Second Approver Role" ma:default="" ma:fieldId="{d438e3ff-698c-45d6-980b-be40b0a2fdbe}"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bb9d527c1e8242d3900142e7d14f0c1a" ma:index="31" nillable="true" ma:taxonomy="true" ma:internalName="bb9d527c1e8242d3900142e7d14f0c1a" ma:taxonomyFieldName="PublishedCategory" ma:displayName="Published Category" ma:readOnly="false" ma:fieldId="{bb9d527c-1e82-42d3-9001-42e7d14f0c1a}" ma:sspId="89bbe9fa-d8f7-408a-904b-e9b6ed491cd7" ma:termSetId="ef524dde-dac9-45e2-9a48-7d940d5decbf"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Label" ma:index="33" nillable="true" ma:displayName="Taxonomy Catch All Column1" ma:hidden="true" ma:list="{6e7f54c3-dbf9-43a3-94e6-6c67c473d8c4}" ma:internalName="TaxCatchAllLabel" ma:readOnly="true" ma:showField="CatchAllDataLabel"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ma:taxonomy="true" ma:internalName="e3318295dfd54c93a327852594aa7829" ma:taxonomyFieldName="CDMSDocOwnerRole" ma:displayName="Doc Owner Role" ma:default="" ma:fieldId="{e3318295-dfd5-4c93-a327-852594aa7829}"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o0fa15bca0bd46f18b043009b98314ba" ma:index="35" ma:taxonomy="true" ma:internalName="o0fa15bca0bd46f18b043009b98314ba" ma:taxonomyFieldName="CDMSEntity" ma:displayName="Entity" ma:indexed="true" ma:readOnly="false" ma:default="8;#Navitas Limited|af39b128-5122-4aa1-ab0d-d5b84a1fec0f" ma:fieldId="{80fa15bc-a0bd-46f1-8b04-3009b98314ba}" ma:sspId="89bbe9fa-d8f7-408a-904b-e9b6ed491cd7" ma:termSetId="c4312045-2c49-4b32-a289-bb7230f7efa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e7f54c3-dbf9-43a3-94e6-6c67c473d8c4}" ma:internalName="TaxCatchAll" ma:showField="CatchAllData"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ConvertToPDF" ma:index="37" nillable="true" ma:displayName="Convert To PDF" ma:default="Yes" ma:description="Only applicable for Word documents (.doc, .docx)" ma:format="RadioButtons" ma:internalName="ConvertToPDF" ma:readOnly="false">
      <xsd:simpleType>
        <xsd:restriction base="dms:Choice">
          <xsd:enumeration value="Yes"/>
          <xsd:enumeration value="No"/>
        </xsd:restriction>
      </xsd:simpleType>
    </xsd:element>
    <xsd:element name="DocEnabled" ma:index="38" nillable="true" ma:displayName="Enabled" ma:default="Yes" ma:format="RadioButtons" ma:indexed="true" ma:internalName="DocEnabled" ma:readOnly="false">
      <xsd:simpleType>
        <xsd:restriction base="dms:Choice">
          <xsd:enumeration value="Yes"/>
          <xsd:enumeration value="No"/>
        </xsd:restriction>
      </xsd:simpleType>
    </xsd:element>
    <xsd:element name="ReviewTiming" ma:index="39" ma:displayName="Review Timing" ma:decimals="-1"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AutomaticallyRename" ma:index="40" nillable="true" ma:displayName="Automatically Rename" ma:default="Yes" ma:format="RadioButtons" ma:internalName="AutomaticallyRename" ma:readOnly="false">
      <xsd:simpleType>
        <xsd:restriction base="dms:Choice">
          <xsd:enumeration value="Yes"/>
          <xsd:enumeration value="No"/>
        </xsd:restriction>
      </xsd:simpleType>
    </xsd:element>
    <xsd:element name="QPFlag" ma:index="41" nillable="true" ma:displayName="QP Flag" ma:default="0" ma:indexed="true" ma:internalName="QPFlag" ma:readOnly="false">
      <xsd:simpleType>
        <xsd:restriction base="dms:Boolean"/>
      </xsd:simpleType>
    </xsd:element>
    <xsd:element name="DraftAction" ma:index="42" nillable="true" ma:displayName="Actions" ma:description="Bluebox Custom Columns - Draft Action" ma:internalName="DraftAction">
      <xsd:simpleType>
        <xsd:restriction base="dms:Text"/>
      </xsd:simpleType>
    </xsd:element>
    <xsd:element name="pad5ddd873de4443ae0c16900bbfb40c" ma:index="43" ma:taxonomy="true" ma:internalName="pad5ddd873de4443ae0c16900bbfb40c" ma:taxonomyFieldName="CDMSApproverRole" ma:displayName="Approver Role" ma:default="" ma:fieldId="{9ad5ddd8-73de-4443-ae0c-16900bbfb40c}"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AllowsRebrand" ma:index="44" nillable="true" ma:displayName="Allows Rebrand?" ma:default="Yes" ma:format="RadioButtons" ma:internalName="AllowsRebrand" ma:readOnly="false">
      <xsd:simpleType>
        <xsd:restriction base="dms:Choice">
          <xsd:enumeration value="Yes"/>
          <xsd:enumeration value="No"/>
        </xsd:restriction>
      </xsd:simpleType>
    </xsd:element>
    <xsd:element name="bbee8b3dad814e9b8e073cda2cfbecbc" ma:index="45" ma:taxonomy="true" ma:internalName="bbee8b3dad814e9b8e073cda2cfbecbc" ma:taxonomyFieldName="CDMSDivision" ma:displayName="Division" ma:indexed="true" ma:fieldId="{bbee8b3d-ad81-4e9b-8e07-3cda2cfbecbc}" ma:sspId="89bbe9fa-d8f7-408a-904b-e9b6ed491cd7" ma:termSetId="f531565a-668c-4546-9d58-a002317d4d9a" ma:anchorId="00000000-0000-0000-0000-000000000000" ma:open="false" ma:isKeyword="false">
      <xsd:complexType>
        <xsd:sequence>
          <xsd:element ref="pc:Terms" minOccurs="0" maxOccurs="1"/>
        </xsd:sequence>
      </xsd:complexType>
    </xsd:element>
    <xsd:element name="a652bdaa5b71476f9c629fe40b376602" ma:index="47" ma:taxonomy="true" ma:internalName="a652bdaa5b71476f9c629fe40b376602" ma:taxonomyFieldName="CDMSBusinessUnit" ma:displayName="Business Unit" ma:indexed="true" ma:fieldId="{a652bdaa-5b71-476f-9c62-9fe40b376602}" ma:sspId="89bbe9fa-d8f7-408a-904b-e9b6ed491cd7" ma:termSetId="6b53771f-046d-489c-a730-37e690f9839c" ma:anchorId="00000000-0000-0000-0000-000000000000" ma:open="false" ma:isKeyword="false">
      <xsd:complexType>
        <xsd:sequence>
          <xsd:element ref="pc:Terms" minOccurs="0" maxOccurs="1"/>
        </xsd:sequence>
      </xsd:complexType>
    </xsd:element>
    <xsd:element name="d6165b7420bf48e98904c4399eada25e" ma:index="49" nillable="true" ma:taxonomy="true" ma:internalName="d6165b7420bf48e98904c4399eada25e" ma:taxonomyFieldName="CDMSSubsidiary" ma:displayName="Subsidiary" ma:indexed="true" ma:fieldId="{d6165b74-20bf-48e9-8904-c4399eada25e}" ma:sspId="89bbe9fa-d8f7-408a-904b-e9b6ed491cd7" ma:termSetId="de801a73-ad72-4ee3-a246-ecfd8dd5aa8f" ma:anchorId="00000000-0000-0000-0000-000000000000" ma:open="false" ma:isKeyword="false">
      <xsd:complexType>
        <xsd:sequence>
          <xsd:element ref="pc:Terms" minOccurs="0" maxOccurs="1"/>
        </xsd:sequence>
      </xsd:complexType>
    </xsd:element>
    <xsd:element name="i7b66ca4351e4cedaad6f855b011c7ca" ma:index="51" nillable="true" ma:taxonomy="true" ma:internalName="i7b66ca4351e4cedaad6f855b011c7ca" ma:taxonomyFieldName="CDMSRegion" ma:displayName="Region" ma:indexed="true" ma:fieldId="{27b66ca4-351e-4ced-aad6-f855b011c7ca}" ma:sspId="89bbe9fa-d8f7-408a-904b-e9b6ed491cd7" ma:termSetId="beba720e-d405-4685-a425-1949f24ee482" ma:anchorId="00000000-0000-0000-0000-000000000000" ma:open="false" ma:isKeyword="false">
      <xsd:complexType>
        <xsd:sequence>
          <xsd:element ref="pc:Terms" minOccurs="0" maxOccurs="1"/>
        </xsd:sequence>
      </xsd:complexType>
    </xsd:element>
    <xsd:element name="h39d73b1f17e49eda7a46bfc7183ea59" ma:index="53" nillable="true" ma:taxonomy="true" ma:internalName="h39d73b1f17e49eda7a46bfc7183ea59" ma:taxonomyFieldName="CDMSCountry" ma:displayName="Country" ma:indexed="true" ma:fieldId="{139d73b1-f17e-49ed-a7a4-6bfc7183ea59}" ma:sspId="89bbe9fa-d8f7-408a-904b-e9b6ed491cd7" ma:termSetId="da2d7317-296d-4db5-8682-661edda7dc90" ma:anchorId="00000000-0000-0000-0000-000000000000" ma:open="false" ma:isKeyword="false">
      <xsd:complexType>
        <xsd:sequence>
          <xsd:element ref="pc:Terms" minOccurs="0" maxOccurs="1"/>
        </xsd:sequence>
      </xsd:complexType>
    </xsd:element>
    <xsd:element name="l4fd92cb8f3049778e414659b3bcafc2" ma:index="55" ma:taxonomy="true" ma:internalName="l4fd92cb8f3049778e414659b3bcafc2" ma:taxonomyFieldName="CDMSLanguage" ma:displayName="Language" ma:indexed="true" ma:fieldId="{54fd92cb-8f30-4977-8e41-4659b3bcafc2}" ma:sspId="89bbe9fa-d8f7-408a-904b-e9b6ed491cd7" ma:termSetId="d52c2c0d-b5bd-45fc-b84d-36572ec7c559" ma:anchorId="00000000-0000-0000-0000-000000000000" ma:open="false" ma:isKeyword="false">
      <xsd:complexType>
        <xsd:sequence>
          <xsd:element ref="pc:Terms" minOccurs="0" maxOccurs="1"/>
        </xsd:sequence>
      </xsd:complexType>
    </xsd:element>
    <xsd:element name="_dlc_DocId" ma:index="56" nillable="true" ma:displayName="Document ID Value" ma:description="The value of the document ID assigned to this item." ma:internalName="_dlc_DocId" ma:readOnly="true">
      <xsd:simpleType>
        <xsd:restriction base="dms:Text"/>
      </xsd:simpleType>
    </xsd:element>
    <xsd:element name="pca88c9249764e07b8d837522b6d9677" ma:index="57" ma:taxonomy="true" ma:internalName="pca88c9249764e07b8d837522b6d9677" ma:taxonomyFieldName="CDMSInformationClassification" ma:displayName="Information Classification" ma:indexed="true" ma:fieldId="{9ca88c92-4976-4e07-b8d8-37522b6d9677}" ma:sspId="89bbe9fa-d8f7-408a-904b-e9b6ed491cd7" ma:termSetId="b392387f-9df6-4841-b9fe-c0fd9acee73d" ma:anchorId="00000000-0000-0000-0000-000000000000" ma:open="false" ma:isKeyword="false">
      <xsd:complexType>
        <xsd:sequence>
          <xsd:element ref="pc:Terms" minOccurs="0" maxOccurs="1"/>
        </xsd:sequence>
      </xsd:complex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572e4beb1cd467b9c796ad9df045e3c" ma:index="59" nillable="true" ma:taxonomy="true" ma:internalName="k572e4beb1cd467b9c796ad9df045e3c" ma:taxonomyFieldName="CDMSNotificationGroup" ma:displayName="Notification Group" ma:readOnly="false" ma:fieldId="{4572e4be-b1cd-467b-9c79-6ad9df045e3c}" ma:sspId="89bbe9fa-d8f7-408a-904b-e9b6ed491cd7" ma:termSetId="39bcdbc7-9a81-474c-9b16-abdca1eff1da" ma:anchorId="00000000-0000-0000-0000-000000000000" ma:open="false" ma:isKeyword="false">
      <xsd:complexType>
        <xsd:sequence>
          <xsd:element ref="pc:Terms" minOccurs="0" maxOccurs="1"/>
        </xsd:sequence>
      </xsd:complexType>
    </xsd:element>
    <xsd:element name="m7efdf9ceb284a5e97a7f481068deb75" ma:index="66" nillable="true" ma:taxonomy="true" ma:internalName="m7efdf9ceb284a5e97a7f481068deb75" ma:taxonomyFieldName="CDMSDocAwareness" ma:displayName="Doc Awareness" ma:readOnly="false" ma:default="84;#None|9f1d088c-18e8-4ac6-992f-d0012f9bef9e" ma:fieldId="{67efdf9c-eb28-4a5e-97a7-f481068deb75}" ma:sspId="89bbe9fa-d8f7-408a-904b-e9b6ed491cd7" ma:termSetId="1433f28d-5c9a-4428-bd95-3a78e5a29d05" ma:anchorId="00000000-0000-0000-0000-000000000000" ma:open="false" ma:isKeyword="false">
      <xsd:complexType>
        <xsd:sequence>
          <xsd:element ref="pc:Terms" minOccurs="0" maxOccurs="1"/>
        </xsd:sequence>
      </xsd:complex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element name="ae1304d08a024895939452836f62969b" ma:index="76" nillable="true" ma:taxonomy="true" ma:internalName="ae1304d08a024895939452836f62969b" ma:taxonomyFieldName="CDMSDepartment" ma:displayName="Department" ma:indexed="true" ma:readOnly="false" ma:fieldId="{ae1304d0-8a02-4895-9394-52836f62969b}" ma:sspId="89bbe9fa-d8f7-408a-904b-e9b6ed491cd7" ma:termSetId="e85d5bab-ebb1-47af-b02e-3d728cf1f633" ma:anchorId="00000000-0000-0000-0000-000000000000" ma:open="false" ma:isKeyword="false">
      <xsd:complexType>
        <xsd:sequence>
          <xsd:element ref="pc:Terms" minOccurs="0" maxOccurs="1"/>
        </xsd:sequence>
      </xsd:complexType>
    </xsd:element>
    <xsd:element name="CDMSNextReviewDate" ma:index="78" nillable="true" ma:displayName="Next Review Date" ma:format="DateOnly" ma:internalName="CDMS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d4e035-9fbd-44a7-b4b1-ed1a0833004a" elementFormDefault="qualified">
    <xsd:import namespace="http://schemas.microsoft.com/office/2006/documentManagement/types"/>
    <xsd:import namespace="http://schemas.microsoft.com/office/infopath/2007/PartnerControls"/>
    <xsd:element name="Approve_x0020_Archival" ma:index="61" nillable="true" ma:displayName="Approve Archival" ma:internalName="Approve_x0020_Archiva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c5xm" ma:index="68" nillable="true" ma:displayName="Revision Number" ma:internalName="c5xm">
      <xsd:simpleType>
        <xsd:restriction base="dms:Number"/>
      </xsd:simpleType>
    </xsd:element>
    <xsd:element name="jjhi" ma:index="69" nillable="true" ma:displayName="Legacy Group" ma:internalName="jjhi">
      <xsd:simpleType>
        <xsd:restriction base="dms:Text"/>
      </xsd:simpleType>
    </xsd:element>
    <xsd:element name="jn8w" ma:index="70" nillable="true" ma:displayName="Person or Group" ma:list="UserInfo" ma:internalName="jn8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h0p" ma:index="73" nillable="true" ma:displayName="Text" ma:internalName="ah0p">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Approve_x0020_and_x0020_Publish_x0020_V318" ma:index="79" nillable="true" ma:displayName="Approve and Publish V318" ma:internalName="Approve_x0020_and_x0020_Publish_x0020_V318">
      <xsd:complexType>
        <xsd:complexContent>
          <xsd:extension base="dms:URL">
            <xsd:sequence>
              <xsd:element name="Url" type="dms:ValidUrl" minOccurs="0" nillable="true"/>
              <xsd:element name="Description" type="xsd:string" nillable="true"/>
            </xsd:sequence>
          </xsd:extension>
        </xsd:complexContent>
      </xsd:complexType>
    </xsd:element>
    <xsd:element name="Approve_x0020_Archival_x0020_V318" ma:index="80" nillable="true" ma:displayName="Approve Archival V318" ma:internalName="Approve_x0020_Archival_x0020_V318">
      <xsd:complexType>
        <xsd:complexContent>
          <xsd:extension base="dms:URL">
            <xsd:sequence>
              <xsd:element name="Url" type="dms:ValidUrl" minOccurs="0" nillable="true"/>
              <xsd:element name="Description" type="xsd:string" nillable="true"/>
            </xsd:sequence>
          </xsd:extension>
        </xsd:complexContent>
      </xsd:complexType>
    </xsd:element>
    <xsd:element name="Publish_x0020_a_x0020_Link_x0020_V318" ma:index="81" nillable="true" ma:displayName="Publish a Link V318" ma:internalName="Publish_x0020_a_x0020_Link_x0020_V318">
      <xsd:complexType>
        <xsd:complexContent>
          <xsd:extension base="dms:URL">
            <xsd:sequence>
              <xsd:element name="Url" type="dms:ValidUrl" minOccurs="0" nillable="true"/>
              <xsd:element name="Description" type="xsd:string" nillable="true"/>
            </xsd:sequence>
          </xsd:extension>
        </xsd:complexContent>
      </xsd:complexType>
    </xsd:element>
    <xsd:element name="Publish_x0020_on_x0020_Demand_x0020_V318" ma:index="82" nillable="true" ma:displayName="Publish on Demand V318" ma:internalName="Publish_x0020_on_x0020_Demand_x0020_V318">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 ma:index="83" nillable="true" ma:displayName="Quick Publish V318" ma:internalName="Quick_x0020_Publish_x0020_V318">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and_x0020_Feedback_x0020_V318" ma:index="84" nillable="true" ma:displayName="Review and Feedback V318" ma:internalName="Review_x0020_and_x0020_Feedback_x0020_V318">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8394FA-0718-4305-B86F-8A810EAC95E0}">
  <ds:schemaRefs>
    <ds:schemaRef ds:uri="http://schemas.microsoft.com/office/2006/metadata/properties"/>
    <ds:schemaRef ds:uri="http://schemas.microsoft.com/office/infopath/2007/PartnerControls"/>
    <ds:schemaRef ds:uri="bb702edf-5445-41c2-b45b-3b7a81094c31"/>
  </ds:schemaRefs>
</ds:datastoreItem>
</file>

<file path=customXml/itemProps2.xml><?xml version="1.0" encoding="utf-8"?>
<ds:datastoreItem xmlns:ds="http://schemas.openxmlformats.org/officeDocument/2006/customXml" ds:itemID="{FF00F8DF-3D1E-4C6E-A905-81026C3AE87A}">
  <ds:schemaRefs>
    <ds:schemaRef ds:uri="http://schemas.openxmlformats.org/officeDocument/2006/bibliography"/>
  </ds:schemaRefs>
</ds:datastoreItem>
</file>

<file path=customXml/itemProps3.xml><?xml version="1.0" encoding="utf-8"?>
<ds:datastoreItem xmlns:ds="http://schemas.openxmlformats.org/officeDocument/2006/customXml" ds:itemID="{6E2ABBD9-4226-41E3-A776-659ADF050B85}">
  <ds:schemaRefs>
    <ds:schemaRef ds:uri="http://schemas.microsoft.com/sharepoint/v3/contenttype/forms"/>
  </ds:schemaRefs>
</ds:datastoreItem>
</file>

<file path=customXml/itemProps4.xml><?xml version="1.0" encoding="utf-8"?>
<ds:datastoreItem xmlns:ds="http://schemas.openxmlformats.org/officeDocument/2006/customXml" ds:itemID="{D2DC2515-9763-49F4-AA10-7C3EDCEF9CBF}"/>
</file>

<file path=customXml/itemProps5.xml><?xml version="1.0" encoding="utf-8"?>
<ds:datastoreItem xmlns:ds="http://schemas.openxmlformats.org/officeDocument/2006/customXml" ds:itemID="{03E44085-B5EA-4EFE-90C8-7D85EB6A60BB}"/>
</file>

<file path=docProps/app.xml><?xml version="1.0" encoding="utf-8"?>
<Properties xmlns="http://schemas.openxmlformats.org/officeDocument/2006/extended-properties" xmlns:vt="http://schemas.openxmlformats.org/officeDocument/2006/docPropsVTypes">
  <Template>Normal</Template>
  <TotalTime>16</TotalTime>
  <Pages>10</Pages>
  <Words>3408</Words>
  <Characters>19431</Characters>
  <Application>Microsoft Office Word</Application>
  <DocSecurity>0</DocSecurity>
  <Lines>161</Lines>
  <Paragraphs>45</Paragraphs>
  <ScaleCrop>false</ScaleCrop>
  <Company>Navitas UK Ltd</Company>
  <LinksUpToDate>false</LinksUpToDate>
  <CharactersWithSpaces>22794</CharactersWithSpaces>
  <SharedDoc>false</SharedDoc>
  <HLinks>
    <vt:vector size="246" baseType="variant">
      <vt:variant>
        <vt:i4>1638480</vt:i4>
      </vt:variant>
      <vt:variant>
        <vt:i4>153</vt:i4>
      </vt:variant>
      <vt:variant>
        <vt:i4>0</vt:i4>
      </vt:variant>
      <vt:variant>
        <vt:i4>5</vt:i4>
      </vt:variant>
      <vt:variant>
        <vt:lpwstr>http://kuic.keele.ac.uk/</vt:lpwstr>
      </vt:variant>
      <vt:variant>
        <vt:lpwstr/>
      </vt:variant>
      <vt:variant>
        <vt:i4>2162749</vt:i4>
      </vt:variant>
      <vt:variant>
        <vt:i4>150</vt:i4>
      </vt:variant>
      <vt:variant>
        <vt:i4>0</vt:i4>
      </vt:variant>
      <vt:variant>
        <vt:i4>5</vt:i4>
      </vt:variant>
      <vt:variant>
        <vt:lpwstr>https://www.keele.ac.uk/legalgovernancecompliance/governance/actcharterstatutesordinancesandregulations/studenttermsconditions/</vt:lpwstr>
      </vt:variant>
      <vt:variant>
        <vt:lpwstr/>
      </vt:variant>
      <vt:variant>
        <vt:i4>6553697</vt:i4>
      </vt:variant>
      <vt:variant>
        <vt:i4>147</vt:i4>
      </vt:variant>
      <vt:variant>
        <vt:i4>0</vt:i4>
      </vt:variant>
      <vt:variant>
        <vt:i4>5</vt:i4>
      </vt:variant>
      <vt:variant>
        <vt:lpwstr>http://www.keele.ac.uk/</vt:lpwstr>
      </vt:variant>
      <vt:variant>
        <vt:lpwstr/>
      </vt:variant>
      <vt:variant>
        <vt:i4>1769503</vt:i4>
      </vt:variant>
      <vt:variant>
        <vt:i4>144</vt:i4>
      </vt:variant>
      <vt:variant>
        <vt:i4>0</vt:i4>
      </vt:variant>
      <vt:variant>
        <vt:i4>5</vt:i4>
      </vt:variant>
      <vt:variant>
        <vt:lpwstr>http://global.ua92.ac.uk/</vt:lpwstr>
      </vt:variant>
      <vt:variant>
        <vt:lpwstr/>
      </vt:variant>
      <vt:variant>
        <vt:i4>5439496</vt:i4>
      </vt:variant>
      <vt:variant>
        <vt:i4>141</vt:i4>
      </vt:variant>
      <vt:variant>
        <vt:i4>0</vt:i4>
      </vt:variant>
      <vt:variant>
        <vt:i4>5</vt:i4>
      </vt:variant>
      <vt:variant>
        <vt:lpwstr>https://ua92.ac.uk/help-guidance/student-regulations/</vt:lpwstr>
      </vt:variant>
      <vt:variant>
        <vt:lpwstr/>
      </vt:variant>
      <vt:variant>
        <vt:i4>7340071</vt:i4>
      </vt:variant>
      <vt:variant>
        <vt:i4>138</vt:i4>
      </vt:variant>
      <vt:variant>
        <vt:i4>0</vt:i4>
      </vt:variant>
      <vt:variant>
        <vt:i4>5</vt:i4>
      </vt:variant>
      <vt:variant>
        <vt:lpwstr>http://www.ua92.ac.uk/</vt:lpwstr>
      </vt:variant>
      <vt:variant>
        <vt:lpwstr/>
      </vt:variant>
      <vt:variant>
        <vt:i4>5242954</vt:i4>
      </vt:variant>
      <vt:variant>
        <vt:i4>135</vt:i4>
      </vt:variant>
      <vt:variant>
        <vt:i4>0</vt:i4>
      </vt:variant>
      <vt:variant>
        <vt:i4>5</vt:i4>
      </vt:variant>
      <vt:variant>
        <vt:lpwstr>http://www.leicestergsc.com/</vt:lpwstr>
      </vt:variant>
      <vt:variant>
        <vt:lpwstr/>
      </vt:variant>
      <vt:variant>
        <vt:i4>7667768</vt:i4>
      </vt:variant>
      <vt:variant>
        <vt:i4>132</vt:i4>
      </vt:variant>
      <vt:variant>
        <vt:i4>0</vt:i4>
      </vt:variant>
      <vt:variant>
        <vt:i4>5</vt:i4>
      </vt:variant>
      <vt:variant>
        <vt:lpwstr>https://le.ac.uk/study/how-to-apply</vt:lpwstr>
      </vt:variant>
      <vt:variant>
        <vt:lpwstr/>
      </vt:variant>
      <vt:variant>
        <vt:i4>5242897</vt:i4>
      </vt:variant>
      <vt:variant>
        <vt:i4>129</vt:i4>
      </vt:variant>
      <vt:variant>
        <vt:i4>0</vt:i4>
      </vt:variant>
      <vt:variant>
        <vt:i4>5</vt:i4>
      </vt:variant>
      <vt:variant>
        <vt:lpwstr>http://www.le.ac.uk/</vt:lpwstr>
      </vt:variant>
      <vt:variant>
        <vt:lpwstr/>
      </vt:variant>
      <vt:variant>
        <vt:i4>2293813</vt:i4>
      </vt:variant>
      <vt:variant>
        <vt:i4>126</vt:i4>
      </vt:variant>
      <vt:variant>
        <vt:i4>0</vt:i4>
      </vt:variant>
      <vt:variant>
        <vt:i4>5</vt:i4>
      </vt:variant>
      <vt:variant>
        <vt:lpwstr>http://www.icp.navitas.com/</vt:lpwstr>
      </vt:variant>
      <vt:variant>
        <vt:lpwstr/>
      </vt:variant>
      <vt:variant>
        <vt:i4>3801144</vt:i4>
      </vt:variant>
      <vt:variant>
        <vt:i4>123</vt:i4>
      </vt:variant>
      <vt:variant>
        <vt:i4>0</vt:i4>
      </vt:variant>
      <vt:variant>
        <vt:i4>5</vt:i4>
      </vt:variant>
      <vt:variant>
        <vt:lpwstr>https://www.port.ac.uk/about-us/structure-and-governance/policies-and-standards</vt:lpwstr>
      </vt:variant>
      <vt:variant>
        <vt:lpwstr/>
      </vt:variant>
      <vt:variant>
        <vt:i4>4063343</vt:i4>
      </vt:variant>
      <vt:variant>
        <vt:i4>120</vt:i4>
      </vt:variant>
      <vt:variant>
        <vt:i4>0</vt:i4>
      </vt:variant>
      <vt:variant>
        <vt:i4>5</vt:i4>
      </vt:variant>
      <vt:variant>
        <vt:lpwstr>http://www.port.ac.uk/</vt:lpwstr>
      </vt:variant>
      <vt:variant>
        <vt:lpwstr/>
      </vt:variant>
      <vt:variant>
        <vt:i4>1966162</vt:i4>
      </vt:variant>
      <vt:variant>
        <vt:i4>117</vt:i4>
      </vt:variant>
      <vt:variant>
        <vt:i4>0</vt:i4>
      </vt:variant>
      <vt:variant>
        <vt:i4>5</vt:i4>
      </vt:variant>
      <vt:variant>
        <vt:lpwstr>http://www.upic.navitas.com/</vt:lpwstr>
      </vt:variant>
      <vt:variant>
        <vt:lpwstr/>
      </vt:variant>
      <vt:variant>
        <vt:i4>1245258</vt:i4>
      </vt:variant>
      <vt:variant>
        <vt:i4>114</vt:i4>
      </vt:variant>
      <vt:variant>
        <vt:i4>0</vt:i4>
      </vt:variant>
      <vt:variant>
        <vt:i4>5</vt:i4>
      </vt:variant>
      <vt:variant>
        <vt:lpwstr>http://www.plymouth.ac.uk/students-and-family/student-protection-plan-spp</vt:lpwstr>
      </vt:variant>
      <vt:variant>
        <vt:lpwstr/>
      </vt:variant>
      <vt:variant>
        <vt:i4>3014760</vt:i4>
      </vt:variant>
      <vt:variant>
        <vt:i4>111</vt:i4>
      </vt:variant>
      <vt:variant>
        <vt:i4>0</vt:i4>
      </vt:variant>
      <vt:variant>
        <vt:i4>5</vt:i4>
      </vt:variant>
      <vt:variant>
        <vt:lpwstr>http://www.plymouth.ac.uk/</vt:lpwstr>
      </vt:variant>
      <vt:variant>
        <vt:lpwstr/>
      </vt:variant>
      <vt:variant>
        <vt:i4>1966156</vt:i4>
      </vt:variant>
      <vt:variant>
        <vt:i4>108</vt:i4>
      </vt:variant>
      <vt:variant>
        <vt:i4>0</vt:i4>
      </vt:variant>
      <vt:variant>
        <vt:i4>5</vt:i4>
      </vt:variant>
      <vt:variant>
        <vt:lpwstr>http://www.unic.navitas.com/</vt:lpwstr>
      </vt:variant>
      <vt:variant>
        <vt:lpwstr/>
      </vt:variant>
      <vt:variant>
        <vt:i4>7143468</vt:i4>
      </vt:variant>
      <vt:variant>
        <vt:i4>105</vt:i4>
      </vt:variant>
      <vt:variant>
        <vt:i4>0</vt:i4>
      </vt:variant>
      <vt:variant>
        <vt:i4>5</vt:i4>
      </vt:variant>
      <vt:variant>
        <vt:lpwstr>https://www.northampton.ac.uk/about-us/governance-and-management/management/university-policies-procedures-and-regulations/</vt:lpwstr>
      </vt:variant>
      <vt:variant>
        <vt:lpwstr/>
      </vt:variant>
      <vt:variant>
        <vt:i4>786445</vt:i4>
      </vt:variant>
      <vt:variant>
        <vt:i4>102</vt:i4>
      </vt:variant>
      <vt:variant>
        <vt:i4>0</vt:i4>
      </vt:variant>
      <vt:variant>
        <vt:i4>5</vt:i4>
      </vt:variant>
      <vt:variant>
        <vt:lpwstr>http://www.northampton.ac.uk/</vt:lpwstr>
      </vt:variant>
      <vt:variant>
        <vt:lpwstr/>
      </vt:variant>
      <vt:variant>
        <vt:i4>3211327</vt:i4>
      </vt:variant>
      <vt:variant>
        <vt:i4>99</vt:i4>
      </vt:variant>
      <vt:variant>
        <vt:i4>0</vt:i4>
      </vt:variant>
      <vt:variant>
        <vt:i4>5</vt:i4>
      </vt:variant>
      <vt:variant>
        <vt:lpwstr>http://www.hic.navitas.com/</vt:lpwstr>
      </vt:variant>
      <vt:variant>
        <vt:lpwstr/>
      </vt:variant>
      <vt:variant>
        <vt:i4>4587522</vt:i4>
      </vt:variant>
      <vt:variant>
        <vt:i4>96</vt:i4>
      </vt:variant>
      <vt:variant>
        <vt:i4>0</vt:i4>
      </vt:variant>
      <vt:variant>
        <vt:i4>5</vt:i4>
      </vt:variant>
      <vt:variant>
        <vt:lpwstr>https://www.herts.ac.uk/about-us/our-leadership-strategy-and-plans/our-governance-and-leadership/office-for-students-ofs</vt:lpwstr>
      </vt:variant>
      <vt:variant>
        <vt:lpwstr/>
      </vt:variant>
      <vt:variant>
        <vt:i4>6684793</vt:i4>
      </vt:variant>
      <vt:variant>
        <vt:i4>93</vt:i4>
      </vt:variant>
      <vt:variant>
        <vt:i4>0</vt:i4>
      </vt:variant>
      <vt:variant>
        <vt:i4>5</vt:i4>
      </vt:variant>
      <vt:variant>
        <vt:lpwstr>http://www.herts.ac.uk/</vt:lpwstr>
      </vt:variant>
      <vt:variant>
        <vt:lpwstr/>
      </vt:variant>
      <vt:variant>
        <vt:i4>5111900</vt:i4>
      </vt:variant>
      <vt:variant>
        <vt:i4>90</vt:i4>
      </vt:variant>
      <vt:variant>
        <vt:i4>0</vt:i4>
      </vt:variant>
      <vt:variant>
        <vt:i4>5</vt:i4>
      </vt:variant>
      <vt:variant>
        <vt:lpwstr>http://www.bcuic.navitas.com/</vt:lpwstr>
      </vt:variant>
      <vt:variant>
        <vt:lpwstr/>
      </vt:variant>
      <vt:variant>
        <vt:i4>5046339</vt:i4>
      </vt:variant>
      <vt:variant>
        <vt:i4>87</vt:i4>
      </vt:variant>
      <vt:variant>
        <vt:i4>0</vt:i4>
      </vt:variant>
      <vt:variant>
        <vt:i4>5</vt:i4>
      </vt:variant>
      <vt:variant>
        <vt:lpwstr>https://www.bcu.ac.uk/about-us/corporate-information/policies-and-procedures/student-protection-plan</vt:lpwstr>
      </vt:variant>
      <vt:variant>
        <vt:lpwstr/>
      </vt:variant>
      <vt:variant>
        <vt:i4>1572875</vt:i4>
      </vt:variant>
      <vt:variant>
        <vt:i4>84</vt:i4>
      </vt:variant>
      <vt:variant>
        <vt:i4>0</vt:i4>
      </vt:variant>
      <vt:variant>
        <vt:i4>5</vt:i4>
      </vt:variant>
      <vt:variant>
        <vt:lpwstr>http://www.bcu.ac.uk/</vt:lpwstr>
      </vt:variant>
      <vt:variant>
        <vt:lpwstr/>
      </vt:variant>
      <vt:variant>
        <vt:i4>196608</vt:i4>
      </vt:variant>
      <vt:variant>
        <vt:i4>81</vt:i4>
      </vt:variant>
      <vt:variant>
        <vt:i4>0</vt:i4>
      </vt:variant>
      <vt:variant>
        <vt:i4>5</vt:i4>
      </vt:variant>
      <vt:variant>
        <vt:lpwstr>https://pathway.brunel.ac.uk/</vt:lpwstr>
      </vt:variant>
      <vt:variant>
        <vt:lpwstr/>
      </vt:variant>
      <vt:variant>
        <vt:i4>4718595</vt:i4>
      </vt:variant>
      <vt:variant>
        <vt:i4>78</vt:i4>
      </vt:variant>
      <vt:variant>
        <vt:i4>0</vt:i4>
      </vt:variant>
      <vt:variant>
        <vt:i4>5</vt:i4>
      </vt:variant>
      <vt:variant>
        <vt:lpwstr>https://www.brunel.ac.uk/about/administration/documents-and-policies</vt:lpwstr>
      </vt:variant>
      <vt:variant>
        <vt:lpwstr/>
      </vt:variant>
      <vt:variant>
        <vt:i4>5111812</vt:i4>
      </vt:variant>
      <vt:variant>
        <vt:i4>75</vt:i4>
      </vt:variant>
      <vt:variant>
        <vt:i4>0</vt:i4>
      </vt:variant>
      <vt:variant>
        <vt:i4>5</vt:i4>
      </vt:variant>
      <vt:variant>
        <vt:lpwstr>http://www.brunel.ac.uk/</vt:lpwstr>
      </vt:variant>
      <vt:variant>
        <vt:lpwstr/>
      </vt:variant>
      <vt:variant>
        <vt:i4>3473443</vt:i4>
      </vt:variant>
      <vt:variant>
        <vt:i4>72</vt:i4>
      </vt:variant>
      <vt:variant>
        <vt:i4>0</vt:i4>
      </vt:variant>
      <vt:variant>
        <vt:i4>5</vt:i4>
      </vt:variant>
      <vt:variant>
        <vt:lpwstr>http://www.arucollege.com/</vt:lpwstr>
      </vt:variant>
      <vt:variant>
        <vt:lpwstr/>
      </vt:variant>
      <vt:variant>
        <vt:i4>92</vt:i4>
      </vt:variant>
      <vt:variant>
        <vt:i4>69</vt:i4>
      </vt:variant>
      <vt:variant>
        <vt:i4>0</vt:i4>
      </vt:variant>
      <vt:variant>
        <vt:i4>5</vt:i4>
      </vt:variant>
      <vt:variant>
        <vt:lpwstr>https://www.aru.ac.uk/about-us/governance/policies-procedures-and-regulations/student-regulations-and-student-protection-plan</vt:lpwstr>
      </vt:variant>
      <vt:variant>
        <vt:lpwstr/>
      </vt:variant>
      <vt:variant>
        <vt:i4>5439511</vt:i4>
      </vt:variant>
      <vt:variant>
        <vt:i4>66</vt:i4>
      </vt:variant>
      <vt:variant>
        <vt:i4>0</vt:i4>
      </vt:variant>
      <vt:variant>
        <vt:i4>5</vt:i4>
      </vt:variant>
      <vt:variant>
        <vt:lpwstr>http://www.anglia.ac.uk/</vt:lpwstr>
      </vt:variant>
      <vt:variant>
        <vt:lpwstr/>
      </vt:variant>
      <vt:variant>
        <vt:i4>1376361</vt:i4>
      </vt:variant>
      <vt:variant>
        <vt:i4>63</vt:i4>
      </vt:variant>
      <vt:variant>
        <vt:i4>0</vt:i4>
      </vt:variant>
      <vt:variant>
        <vt:i4>5</vt:i4>
      </vt:variant>
      <vt:variant>
        <vt:lpwstr>mailto:upe.info@navitas.com</vt:lpwstr>
      </vt:variant>
      <vt:variant>
        <vt:lpwstr/>
      </vt:variant>
      <vt:variant>
        <vt:i4>1179699</vt:i4>
      </vt:variant>
      <vt:variant>
        <vt:i4>56</vt:i4>
      </vt:variant>
      <vt:variant>
        <vt:i4>0</vt:i4>
      </vt:variant>
      <vt:variant>
        <vt:i4>5</vt:i4>
      </vt:variant>
      <vt:variant>
        <vt:lpwstr/>
      </vt:variant>
      <vt:variant>
        <vt:lpwstr>_Toc146870392</vt:lpwstr>
      </vt:variant>
      <vt:variant>
        <vt:i4>1179699</vt:i4>
      </vt:variant>
      <vt:variant>
        <vt:i4>50</vt:i4>
      </vt:variant>
      <vt:variant>
        <vt:i4>0</vt:i4>
      </vt:variant>
      <vt:variant>
        <vt:i4>5</vt:i4>
      </vt:variant>
      <vt:variant>
        <vt:lpwstr/>
      </vt:variant>
      <vt:variant>
        <vt:lpwstr>_Toc146870391</vt:lpwstr>
      </vt:variant>
      <vt:variant>
        <vt:i4>1179699</vt:i4>
      </vt:variant>
      <vt:variant>
        <vt:i4>44</vt:i4>
      </vt:variant>
      <vt:variant>
        <vt:i4>0</vt:i4>
      </vt:variant>
      <vt:variant>
        <vt:i4>5</vt:i4>
      </vt:variant>
      <vt:variant>
        <vt:lpwstr/>
      </vt:variant>
      <vt:variant>
        <vt:lpwstr>_Toc146870390</vt:lpwstr>
      </vt:variant>
      <vt:variant>
        <vt:i4>1245235</vt:i4>
      </vt:variant>
      <vt:variant>
        <vt:i4>38</vt:i4>
      </vt:variant>
      <vt:variant>
        <vt:i4>0</vt:i4>
      </vt:variant>
      <vt:variant>
        <vt:i4>5</vt:i4>
      </vt:variant>
      <vt:variant>
        <vt:lpwstr/>
      </vt:variant>
      <vt:variant>
        <vt:lpwstr>_Toc146870389</vt:lpwstr>
      </vt:variant>
      <vt:variant>
        <vt:i4>1245235</vt:i4>
      </vt:variant>
      <vt:variant>
        <vt:i4>32</vt:i4>
      </vt:variant>
      <vt:variant>
        <vt:i4>0</vt:i4>
      </vt:variant>
      <vt:variant>
        <vt:i4>5</vt:i4>
      </vt:variant>
      <vt:variant>
        <vt:lpwstr/>
      </vt:variant>
      <vt:variant>
        <vt:lpwstr>_Toc146870388</vt:lpwstr>
      </vt:variant>
      <vt:variant>
        <vt:i4>1245235</vt:i4>
      </vt:variant>
      <vt:variant>
        <vt:i4>26</vt:i4>
      </vt:variant>
      <vt:variant>
        <vt:i4>0</vt:i4>
      </vt:variant>
      <vt:variant>
        <vt:i4>5</vt:i4>
      </vt:variant>
      <vt:variant>
        <vt:lpwstr/>
      </vt:variant>
      <vt:variant>
        <vt:lpwstr>_Toc146870387</vt:lpwstr>
      </vt:variant>
      <vt:variant>
        <vt:i4>1245235</vt:i4>
      </vt:variant>
      <vt:variant>
        <vt:i4>20</vt:i4>
      </vt:variant>
      <vt:variant>
        <vt:i4>0</vt:i4>
      </vt:variant>
      <vt:variant>
        <vt:i4>5</vt:i4>
      </vt:variant>
      <vt:variant>
        <vt:lpwstr/>
      </vt:variant>
      <vt:variant>
        <vt:lpwstr>_Toc146870386</vt:lpwstr>
      </vt:variant>
      <vt:variant>
        <vt:i4>1245235</vt:i4>
      </vt:variant>
      <vt:variant>
        <vt:i4>14</vt:i4>
      </vt:variant>
      <vt:variant>
        <vt:i4>0</vt:i4>
      </vt:variant>
      <vt:variant>
        <vt:i4>5</vt:i4>
      </vt:variant>
      <vt:variant>
        <vt:lpwstr/>
      </vt:variant>
      <vt:variant>
        <vt:lpwstr>_Toc146870385</vt:lpwstr>
      </vt:variant>
      <vt:variant>
        <vt:i4>1245235</vt:i4>
      </vt:variant>
      <vt:variant>
        <vt:i4>8</vt:i4>
      </vt:variant>
      <vt:variant>
        <vt:i4>0</vt:i4>
      </vt:variant>
      <vt:variant>
        <vt:i4>5</vt:i4>
      </vt:variant>
      <vt:variant>
        <vt:lpwstr/>
      </vt:variant>
      <vt:variant>
        <vt:lpwstr>_Toc146870384</vt:lpwstr>
      </vt:variant>
      <vt:variant>
        <vt:i4>1245235</vt:i4>
      </vt:variant>
      <vt:variant>
        <vt:i4>2</vt:i4>
      </vt:variant>
      <vt:variant>
        <vt:i4>0</vt:i4>
      </vt:variant>
      <vt:variant>
        <vt:i4>5</vt:i4>
      </vt:variant>
      <vt:variant>
        <vt:lpwstr/>
      </vt:variant>
      <vt:variant>
        <vt:lpwstr>_Toc146870383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QS14 Student Protection Plan - Version 23_01</dc:title>
  <dc:subject/>
  <dc:creator>Heidi Podd</dc:creator>
  <cp:keywords/>
  <dc:description>23_01 version</dc:description>
  <cp:lastModifiedBy>John Pyrah</cp:lastModifiedBy>
  <cp:revision>114</cp:revision>
  <dcterms:created xsi:type="dcterms:W3CDTF">2023-09-18T18:00:00Z</dcterms:created>
  <dcterms:modified xsi:type="dcterms:W3CDTF">2023-10-11T08:03:00Z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2015 (Macintosh)</vt:lpwstr>
  </property>
  <property fmtid="{D5CDD505-2E9C-101B-9397-08002B2CF9AE}" pid="4" name="LastSaved">
    <vt:filetime>2018-03-02T00:00:00Z</vt:filetime>
  </property>
  <property fmtid="{D5CDD505-2E9C-101B-9397-08002B2CF9AE}" pid="5" name="MSIP_Label_c3743136-c9a5-4893-8e59-78d6fc7ec77a_Enabled">
    <vt:lpwstr>true</vt:lpwstr>
  </property>
  <property fmtid="{D5CDD505-2E9C-101B-9397-08002B2CF9AE}" pid="6" name="MSIP_Label_c3743136-c9a5-4893-8e59-78d6fc7ec77a_SetDate">
    <vt:lpwstr>2022-09-22T14:04:58Z</vt:lpwstr>
  </property>
  <property fmtid="{D5CDD505-2E9C-101B-9397-08002B2CF9AE}" pid="7" name="MSIP_Label_c3743136-c9a5-4893-8e59-78d6fc7ec77a_Method">
    <vt:lpwstr>Privileged</vt:lpwstr>
  </property>
  <property fmtid="{D5CDD505-2E9C-101B-9397-08002B2CF9AE}" pid="8" name="MSIP_Label_c3743136-c9a5-4893-8e59-78d6fc7ec77a_Name">
    <vt:lpwstr>Internal</vt:lpwstr>
  </property>
  <property fmtid="{D5CDD505-2E9C-101B-9397-08002B2CF9AE}" pid="9" name="MSIP_Label_c3743136-c9a5-4893-8e59-78d6fc7ec77a_SiteId">
    <vt:lpwstr>bfe468e6-431d-4c6e-8694-0a590ad10cb3</vt:lpwstr>
  </property>
  <property fmtid="{D5CDD505-2E9C-101B-9397-08002B2CF9AE}" pid="10" name="MSIP_Label_c3743136-c9a5-4893-8e59-78d6fc7ec77a_ActionId">
    <vt:lpwstr>a2a007f8-9573-4917-ba36-56e56df2309c</vt:lpwstr>
  </property>
  <property fmtid="{D5CDD505-2E9C-101B-9397-08002B2CF9AE}" pid="11" name="MSIP_Label_c3743136-c9a5-4893-8e59-78d6fc7ec77a_ContentBits">
    <vt:lpwstr>2</vt:lpwstr>
  </property>
  <property fmtid="{D5CDD505-2E9C-101B-9397-08002B2CF9AE}" pid="12" name="ContentTypeId">
    <vt:lpwstr>0x0101008C460795D37CA44DB3DAB407F9197C3700C8B06170B182DC4AACB1884BC2033A2B00D844F17D6E5F924EAFEA9903428DCCF5</vt:lpwstr>
  </property>
  <property fmtid="{D5CDD505-2E9C-101B-9397-08002B2CF9AE}" pid="13" name="_dlc_DocIdItemGuid">
    <vt:lpwstr>e690df6e-be0c-401c-9b97-0930a93006b5</vt:lpwstr>
  </property>
  <property fmtid="{D5CDD505-2E9C-101B-9397-08002B2CF9AE}" pid="14" name="Division">
    <vt:lpwstr>1;#Group|fd05952c-82a0-4245-a05f-d91ce64bcc4f</vt:lpwstr>
  </property>
  <property fmtid="{D5CDD505-2E9C-101B-9397-08002B2CF9AE}" pid="15" name="Business Unit">
    <vt:lpwstr/>
  </property>
  <property fmtid="{D5CDD505-2E9C-101B-9397-08002B2CF9AE}" pid="16" name="MediaServiceImageTags">
    <vt:lpwstr/>
  </property>
  <property fmtid="{D5CDD505-2E9C-101B-9397-08002B2CF9AE}" pid="17" name="xd_ProgID">
    <vt:lpwstr/>
  </property>
  <property fmtid="{D5CDD505-2E9C-101B-9397-08002B2CF9AE}" pid="18" name="_ColorH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_ColorTag">
    <vt:lpwstr/>
  </property>
  <property fmtid="{D5CDD505-2E9C-101B-9397-08002B2CF9AE}" pid="23" name="TriggerFlowInfo">
    <vt:lpwstr/>
  </property>
  <property fmtid="{D5CDD505-2E9C-101B-9397-08002B2CF9AE}" pid="24" name="xd_Signature">
    <vt:bool>false</vt:bool>
  </property>
  <property fmtid="{D5CDD505-2E9C-101B-9397-08002B2CF9AE}" pid="25" name="SharedWithUsers">
    <vt:lpwstr>18;#Mike McNeilis</vt:lpwstr>
  </property>
  <property fmtid="{D5CDD505-2E9C-101B-9397-08002B2CF9AE}" pid="26" name="_Emoji">
    <vt:lpwstr/>
  </property>
  <property fmtid="{D5CDD505-2E9C-101B-9397-08002B2CF9AE}" pid="27" name="CDMSEntity">
    <vt:lpwstr>8;#Navitas Limited|af39b128-5122-4aa1-ab0d-d5b84a1fec0f</vt:lpwstr>
  </property>
  <property fmtid="{D5CDD505-2E9C-101B-9397-08002B2CF9AE}" pid="28" name="CDMSDocAwareness">
    <vt:lpwstr>84;#None|9f1d088c-18e8-4ac6-992f-d0012f9bef9e</vt:lpwstr>
  </property>
  <property fmtid="{D5CDD505-2E9C-101B-9397-08002B2CF9AE}" pid="29" name="CDMSLanguage">
    <vt:lpwstr>7;#English|c38caf66-1b0a-42f2-a97c-cca996e36c4d</vt:lpwstr>
  </property>
  <property fmtid="{D5CDD505-2E9C-101B-9397-08002B2CF9AE}" pid="30" name="CDMSDocumentType">
    <vt:lpwstr>2;#POL - Policy|e0acc19d-5fab-4a56-977b-89267304d6fa</vt:lpwstr>
  </property>
  <property fmtid="{D5CDD505-2E9C-101B-9397-08002B2CF9AE}" pid="31" name="CDMSApproverRole">
    <vt:lpwstr>360;#Director of Operations (UP-Oxf)|ecef6c9a-48dc-4a64-8bda-f77ba0f3f42a</vt:lpwstr>
  </property>
  <property fmtid="{D5CDD505-2E9C-101B-9397-08002B2CF9AE}" pid="32" name="CDMSBusinessUnit">
    <vt:lpwstr>150;#University Partnerships Europe|af49cbb1-c372-4a7b-b749-c95211917bd5</vt:lpwstr>
  </property>
  <property fmtid="{D5CDD505-2E9C-101B-9397-08002B2CF9AE}" pid="33" name="CDMSInformationClassification">
    <vt:lpwstr>145;#Public|6ddbcec5-24d9-421e-9c17-a40c4851e676</vt:lpwstr>
  </property>
  <property fmtid="{D5CDD505-2E9C-101B-9397-08002B2CF9AE}" pid="34" name="CDMSSubsidiary">
    <vt:lpwstr/>
  </property>
  <property fmtid="{D5CDD505-2E9C-101B-9397-08002B2CF9AE}" pid="35" name="CDMSDocOwnerRole">
    <vt:lpwstr>361;#Head of Regulation and Risk Manager (UP-Oxf)|d980872c-40b1-4322-8357-3e170fc85793</vt:lpwstr>
  </property>
  <property fmtid="{D5CDD505-2E9C-101B-9397-08002B2CF9AE}" pid="36" name="CDMSCountry">
    <vt:lpwstr/>
  </property>
  <property fmtid="{D5CDD505-2E9C-101B-9397-08002B2CF9AE}" pid="37" name="CDMSDepartment">
    <vt:lpwstr/>
  </property>
  <property fmtid="{D5CDD505-2E9C-101B-9397-08002B2CF9AE}" pid="38" name="CDMSNotificationGroup">
    <vt:lpwstr/>
  </property>
  <property fmtid="{D5CDD505-2E9C-101B-9397-08002B2CF9AE}" pid="39" name="CDMSRegion">
    <vt:lpwstr/>
  </property>
  <property fmtid="{D5CDD505-2E9C-101B-9397-08002B2CF9AE}" pid="40" name="CDMSDivision">
    <vt:lpwstr>22;#University Partnerships|94591a8e-04a1-4a80-947f-80b580ebc41e</vt:lpwstr>
  </property>
  <property fmtid="{D5CDD505-2E9C-101B-9397-08002B2CF9AE}" pid="41" name="PublishedCategory">
    <vt:lpwstr/>
  </property>
  <property fmtid="{D5CDD505-2E9C-101B-9397-08002B2CF9AE}" pid="42" name="CDMSSecondApproverRole">
    <vt:lpwstr/>
  </property>
</Properties>
</file>